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0958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2A7D3961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210F11DC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5A2CF3AC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098CE3A8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7D065328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76B12F65" w14:textId="77777777" w:rsidR="00086BD1" w:rsidRPr="00D032D9" w:rsidRDefault="00086BD1" w:rsidP="005677C9">
      <w:pPr>
        <w:rPr>
          <w:rFonts w:ascii="HGS創英角ｺﾞｼｯｸUB" w:eastAsia="HGS創英角ｺﾞｼｯｸUB" w:hAnsi="HGS創英角ｺﾞｼｯｸUB"/>
        </w:rPr>
      </w:pPr>
    </w:p>
    <w:p w14:paraId="06743E4A" w14:textId="77777777" w:rsidR="00447040" w:rsidRPr="00D032D9" w:rsidRDefault="00086BD1" w:rsidP="00086BD1">
      <w:pPr>
        <w:jc w:val="center"/>
        <w:rPr>
          <w:rFonts w:ascii="HGS創英角ｺﾞｼｯｸUB" w:eastAsia="HGS創英角ｺﾞｼｯｸUB" w:hAnsi="HGS創英角ｺﾞｼｯｸUB"/>
          <w:sz w:val="72"/>
        </w:rPr>
      </w:pPr>
      <w:r w:rsidRPr="00D032D9">
        <w:rPr>
          <w:rFonts w:ascii="HGS創英角ｺﾞｼｯｸUB" w:eastAsia="HGS創英角ｺﾞｼｯｸUB" w:hAnsi="HGS創英角ｺﾞｼｯｸUB" w:hint="eastAsia"/>
          <w:sz w:val="72"/>
        </w:rPr>
        <w:t>避難確保計画</w:t>
      </w:r>
    </w:p>
    <w:p w14:paraId="34865574" w14:textId="77777777" w:rsidR="00154D40" w:rsidRPr="00D032D9" w:rsidRDefault="00154D40" w:rsidP="00154D40">
      <w:pPr>
        <w:jc w:val="center"/>
        <w:rPr>
          <w:rFonts w:ascii="HGS創英角ｺﾞｼｯｸUB" w:eastAsia="HGS創英角ｺﾞｼｯｸUB" w:hAnsi="HGS創英角ｺﾞｼｯｸUB"/>
          <w:sz w:val="72"/>
        </w:rPr>
      </w:pPr>
      <w:r w:rsidRPr="00D032D9">
        <w:rPr>
          <w:rFonts w:ascii="HGS創英角ｺﾞｼｯｸUB" w:eastAsia="HGS創英角ｺﾞｼｯｸUB" w:hAnsi="HGS創英角ｺﾞｼｯｸUB" w:hint="eastAsia"/>
          <w:sz w:val="72"/>
        </w:rPr>
        <w:t>（</w:t>
      </w:r>
      <w:r w:rsidR="00447040" w:rsidRPr="00D032D9">
        <w:rPr>
          <w:rFonts w:ascii="HGS創英角ｺﾞｼｯｸUB" w:eastAsia="HGS創英角ｺﾞｼｯｸUB" w:hAnsi="HGS創英角ｺﾞｼｯｸUB" w:hint="eastAsia"/>
          <w:sz w:val="72"/>
        </w:rPr>
        <w:t>津波編</w:t>
      </w:r>
      <w:r w:rsidRPr="00D032D9">
        <w:rPr>
          <w:rFonts w:ascii="HGS創英角ｺﾞｼｯｸUB" w:eastAsia="HGS創英角ｺﾞｼｯｸUB" w:hAnsi="HGS創英角ｺﾞｼｯｸUB" w:hint="eastAsia"/>
          <w:sz w:val="72"/>
        </w:rPr>
        <w:t>）</w:t>
      </w:r>
    </w:p>
    <w:p w14:paraId="2089224D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47F5B1AC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37ADFB30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288A22E7" w14:textId="77777777" w:rsidR="00086BD1" w:rsidRPr="00514F86" w:rsidRDefault="00086BD1" w:rsidP="005677C9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637"/>
        <w:tblW w:w="7722" w:type="dxa"/>
        <w:tblLook w:val="04A0" w:firstRow="1" w:lastRow="0" w:firstColumn="1" w:lastColumn="0" w:noHBand="0" w:noVBand="1"/>
      </w:tblPr>
      <w:tblGrid>
        <w:gridCol w:w="7722"/>
      </w:tblGrid>
      <w:tr w:rsidR="00F07224" w:rsidRPr="00D032D9" w14:paraId="2F8AABBC" w14:textId="77777777" w:rsidTr="00F07224">
        <w:trPr>
          <w:trHeight w:val="75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14:paraId="5669AFD0" w14:textId="31893277" w:rsidR="00F07224" w:rsidRPr="00D032D9" w:rsidRDefault="002F0CA7" w:rsidP="00F07224">
            <w:pPr>
              <w:rPr>
                <w:rFonts w:ascii="HGS創英角ｺﾞｼｯｸUB" w:eastAsia="HGS創英角ｺﾞｼｯｸUB" w:hAnsi="HGS創英角ｺﾞｼｯｸUB"/>
                <w:sz w:val="52"/>
              </w:rPr>
            </w:pPr>
            <w:r w:rsidRPr="00D032D9">
              <w:rPr>
                <w:rFonts w:ascii="HGS創英角ｺﾞｼｯｸUB" w:eastAsia="HGS創英角ｺﾞｼｯｸUB" w:hAnsi="HGS創英角ｺﾞｼｯｸUB" w:hint="eastAsia"/>
                <w:sz w:val="52"/>
              </w:rPr>
              <w:t>【施設名：</w:t>
            </w:r>
            <w:r w:rsidR="000C2CEB" w:rsidRPr="00D032D9">
              <w:rPr>
                <w:rFonts w:ascii="HGS創英角ｺﾞｼｯｸUB" w:eastAsia="HGS創英角ｺﾞｼｯｸUB" w:hAnsi="HGS創英角ｺﾞｼｯｸUB" w:cs="Segoe UI Symbol" w:hint="eastAsia"/>
                <w:sz w:val="24"/>
                <w:szCs w:val="24"/>
              </w:rPr>
              <w:t xml:space="preserve">  </w:t>
            </w:r>
            <w:r w:rsidR="00D032D9">
              <w:rPr>
                <w:rFonts w:ascii="Segoe UI Symbol" w:eastAsia="HGS創英角ｺﾞｼｯｸUB" w:hAnsi="Segoe UI Symbol" w:cs="Segoe UI Symbol" w:hint="eastAsia"/>
                <w:sz w:val="44"/>
                <w:szCs w:val="24"/>
              </w:rPr>
              <w:t>〇〇〇〇〇〇〇〇</w:t>
            </w:r>
            <w:r w:rsidR="00F07224" w:rsidRPr="00D032D9">
              <w:rPr>
                <w:rFonts w:ascii="HGS創英角ｺﾞｼｯｸUB" w:eastAsia="HGS創英角ｺﾞｼｯｸUB" w:hAnsi="HGS創英角ｺﾞｼｯｸUB" w:hint="eastAsia"/>
                <w:sz w:val="52"/>
              </w:rPr>
              <w:t>】</w:t>
            </w:r>
          </w:p>
        </w:tc>
      </w:tr>
    </w:tbl>
    <w:p w14:paraId="75EB17B9" w14:textId="77777777" w:rsidR="00086BD1" w:rsidRPr="00D032D9" w:rsidRDefault="00086BD1" w:rsidP="005677C9">
      <w:pPr>
        <w:rPr>
          <w:rFonts w:ascii="HGS創英角ｺﾞｼｯｸUB" w:eastAsia="HGS創英角ｺﾞｼｯｸUB" w:hAnsi="HGS創英角ｺﾞｼｯｸUB"/>
          <w:sz w:val="44"/>
        </w:rPr>
      </w:pPr>
    </w:p>
    <w:p w14:paraId="56F9F889" w14:textId="77777777" w:rsidR="00F07224" w:rsidRPr="00D032D9" w:rsidRDefault="00F07224" w:rsidP="005677C9">
      <w:pPr>
        <w:rPr>
          <w:rFonts w:ascii="HGS創英角ｺﾞｼｯｸUB" w:eastAsia="HGS創英角ｺﾞｼｯｸUB" w:hAnsi="HGS創英角ｺﾞｼｯｸUB"/>
          <w:sz w:val="22"/>
        </w:rPr>
      </w:pPr>
    </w:p>
    <w:p w14:paraId="4EC08200" w14:textId="77777777" w:rsidR="00086BD1" w:rsidRPr="00514F86" w:rsidRDefault="00086BD1" w:rsidP="005677C9">
      <w:pPr>
        <w:rPr>
          <w:rFonts w:asciiTheme="minorEastAsia" w:hAnsiTheme="minorEastAsia"/>
          <w:sz w:val="22"/>
        </w:rPr>
      </w:pPr>
    </w:p>
    <w:p w14:paraId="4A4818DC" w14:textId="77777777" w:rsidR="00086BD1" w:rsidRPr="00514F86" w:rsidRDefault="00086BD1" w:rsidP="005677C9">
      <w:pPr>
        <w:rPr>
          <w:rFonts w:asciiTheme="minorEastAsia" w:hAnsiTheme="minorEastAsia"/>
          <w:sz w:val="22"/>
        </w:rPr>
      </w:pPr>
    </w:p>
    <w:p w14:paraId="4AEE881D" w14:textId="77777777" w:rsidR="00086BD1" w:rsidRPr="00514F86" w:rsidRDefault="00086BD1" w:rsidP="005677C9">
      <w:pPr>
        <w:rPr>
          <w:rFonts w:asciiTheme="minorEastAsia" w:hAnsiTheme="minorEastAsia"/>
          <w:sz w:val="22"/>
        </w:rPr>
      </w:pPr>
    </w:p>
    <w:p w14:paraId="3BE8925C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64439462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0FA05FF3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168DB9C8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561CF297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2F9368E4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452BCB18" w14:textId="77777777" w:rsidR="00086BD1" w:rsidRPr="00514F86" w:rsidRDefault="00086BD1" w:rsidP="005677C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F07224" w:rsidRPr="00514F86" w14:paraId="7A20CE6E" w14:textId="77777777" w:rsidTr="00F07224">
        <w:trPr>
          <w:trHeight w:val="485"/>
        </w:trPr>
        <w:tc>
          <w:tcPr>
            <w:tcW w:w="4538" w:type="dxa"/>
          </w:tcPr>
          <w:p w14:paraId="3C1B3082" w14:textId="1F49BDDA" w:rsidR="00F07224" w:rsidRPr="00D032D9" w:rsidRDefault="0018284E" w:rsidP="005677C9">
            <w:pPr>
              <w:rPr>
                <w:rFonts w:ascii="HGS創英角ｺﾞｼｯｸUB" w:eastAsia="HGS創英角ｺﾞｼｯｸUB" w:hAnsi="HGS創英角ｺﾞｼｯｸUB"/>
                <w:sz w:val="52"/>
              </w:rPr>
            </w:pPr>
            <w:r w:rsidRPr="00D032D9">
              <w:rPr>
                <w:rFonts w:ascii="HGS創英角ｺﾞｼｯｸUB" w:eastAsia="HGS創英角ｺﾞｼｯｸUB" w:hAnsi="HGS創英角ｺﾞｼｯｸUB" w:hint="eastAsia"/>
                <w:sz w:val="52"/>
              </w:rPr>
              <w:t>令和元年</w:t>
            </w:r>
            <w:r w:rsidRPr="00D032D9">
              <w:rPr>
                <w:rFonts w:ascii="Segoe UI Symbol" w:eastAsia="HGS創英角ｺﾞｼｯｸUB" w:hAnsi="Segoe UI Symbol" w:cs="Segoe UI Symbol"/>
                <w:sz w:val="48"/>
                <w:szCs w:val="24"/>
              </w:rPr>
              <w:t>🔴</w:t>
            </w:r>
            <w:r w:rsidRPr="00D032D9">
              <w:rPr>
                <w:rFonts w:ascii="HGS創英角ｺﾞｼｯｸUB" w:eastAsia="HGS創英角ｺﾞｼｯｸUB" w:hAnsi="HGS創英角ｺﾞｼｯｸUB" w:hint="eastAsia"/>
                <w:sz w:val="52"/>
              </w:rPr>
              <w:t>月</w:t>
            </w:r>
            <w:r w:rsidRPr="00D032D9">
              <w:rPr>
                <w:rFonts w:ascii="Segoe UI Symbol" w:eastAsia="HGS創英角ｺﾞｼｯｸUB" w:hAnsi="Segoe UI Symbol" w:cs="Segoe UI Symbol"/>
                <w:sz w:val="48"/>
                <w:szCs w:val="24"/>
              </w:rPr>
              <w:t>🔴</w:t>
            </w:r>
            <w:r w:rsidR="00F07224" w:rsidRPr="00D032D9">
              <w:rPr>
                <w:rFonts w:ascii="HGS創英角ｺﾞｼｯｸUB" w:eastAsia="HGS創英角ｺﾞｼｯｸUB" w:hAnsi="HGS創英角ｺﾞｼｯｸUB" w:hint="eastAsia"/>
                <w:sz w:val="52"/>
              </w:rPr>
              <w:t>日</w:t>
            </w:r>
          </w:p>
        </w:tc>
      </w:tr>
    </w:tbl>
    <w:p w14:paraId="579C3EAE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201D88A2" w14:textId="77777777" w:rsidR="00B840D8" w:rsidRPr="00514F86" w:rsidRDefault="00B840D8" w:rsidP="005677C9">
      <w:pPr>
        <w:rPr>
          <w:rFonts w:asciiTheme="minorEastAsia" w:hAnsiTheme="minorEastAsia"/>
        </w:rPr>
      </w:pPr>
    </w:p>
    <w:p w14:paraId="280F6627" w14:textId="77777777" w:rsidR="00086BD1" w:rsidRPr="00514F86" w:rsidRDefault="00086BD1" w:rsidP="005677C9">
      <w:pPr>
        <w:rPr>
          <w:rFonts w:asciiTheme="minorEastAsia" w:hAnsiTheme="minorEastAsia"/>
        </w:rPr>
      </w:pPr>
    </w:p>
    <w:p w14:paraId="71CE9B97" w14:textId="663C31FF" w:rsidR="00086BD1" w:rsidRDefault="00086BD1" w:rsidP="005677C9">
      <w:pPr>
        <w:rPr>
          <w:rFonts w:asciiTheme="minorEastAsia" w:hAnsiTheme="minorEastAsia"/>
        </w:rPr>
      </w:pPr>
    </w:p>
    <w:p w14:paraId="2E56EEB6" w14:textId="77777777" w:rsidR="00671407" w:rsidRPr="00514F86" w:rsidRDefault="00671407" w:rsidP="005677C9">
      <w:pPr>
        <w:rPr>
          <w:rFonts w:asciiTheme="minorEastAsia" w:hAnsiTheme="minorEastAsia" w:hint="eastAsia"/>
        </w:rPr>
      </w:pPr>
    </w:p>
    <w:p w14:paraId="1E33DD41" w14:textId="77777777" w:rsidR="00EC61E3" w:rsidRPr="00D032D9" w:rsidRDefault="00447040" w:rsidP="005677C9">
      <w:pPr>
        <w:rPr>
          <w:rFonts w:asciiTheme="majorEastAsia" w:eastAsiaTheme="majorEastAsia" w:hAnsiTheme="major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１　</w:t>
      </w:r>
      <w:r w:rsidR="00D46FFB" w:rsidRPr="00D032D9">
        <w:rPr>
          <w:rFonts w:asciiTheme="majorEastAsia" w:eastAsiaTheme="majorEastAsia" w:hAnsiTheme="majorEastAsia" w:hint="eastAsia"/>
          <w:sz w:val="24"/>
          <w:szCs w:val="24"/>
        </w:rPr>
        <w:t>計画の目的</w:t>
      </w:r>
    </w:p>
    <w:p w14:paraId="46BBC195" w14:textId="77777777" w:rsidR="00504469" w:rsidRPr="00671407" w:rsidRDefault="00122ADB" w:rsidP="00671407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671407">
        <w:rPr>
          <w:rFonts w:asciiTheme="minorEastAsia" w:hAnsiTheme="minorEastAsia" w:hint="eastAsia"/>
          <w:sz w:val="24"/>
          <w:szCs w:val="24"/>
        </w:rPr>
        <w:t>この計画は、津波防災地域づくりに関する法律</w:t>
      </w:r>
      <w:r w:rsidR="00D46FFB" w:rsidRPr="00671407">
        <w:rPr>
          <w:rFonts w:asciiTheme="minorEastAsia" w:hAnsiTheme="minorEastAsia" w:hint="eastAsia"/>
          <w:sz w:val="24"/>
          <w:szCs w:val="24"/>
        </w:rPr>
        <w:t>第</w:t>
      </w:r>
      <w:r w:rsidR="00D46FFB" w:rsidRPr="00671407">
        <w:rPr>
          <w:rFonts w:asciiTheme="minorEastAsia" w:hAnsiTheme="minorEastAsia"/>
          <w:sz w:val="24"/>
          <w:szCs w:val="24"/>
        </w:rPr>
        <w:t xml:space="preserve">71 </w:t>
      </w:r>
      <w:r w:rsidR="00D46FFB" w:rsidRPr="00671407">
        <w:rPr>
          <w:rFonts w:asciiTheme="minorEastAsia" w:hAnsiTheme="minorEastAsia" w:hint="eastAsia"/>
          <w:sz w:val="24"/>
          <w:szCs w:val="24"/>
        </w:rPr>
        <w:t>条第１項</w:t>
      </w:r>
      <w:r w:rsidR="00447040" w:rsidRPr="00671407">
        <w:rPr>
          <w:rFonts w:asciiTheme="minorEastAsia" w:hAnsiTheme="minorEastAsia" w:hint="eastAsia"/>
          <w:sz w:val="24"/>
          <w:szCs w:val="24"/>
        </w:rPr>
        <w:t>に基づくものであり、本施設利用者の津波の発生時の</w:t>
      </w:r>
      <w:r w:rsidR="00D46FFB" w:rsidRPr="00671407">
        <w:rPr>
          <w:rFonts w:asciiTheme="minorEastAsia" w:hAnsiTheme="minorEastAsia" w:hint="eastAsia"/>
          <w:sz w:val="24"/>
          <w:szCs w:val="24"/>
        </w:rPr>
        <w:t>円滑かつ迅速な避難の確保を図ることを目的とする。</w:t>
      </w:r>
    </w:p>
    <w:p w14:paraId="2BFE4919" w14:textId="77777777" w:rsidR="00042F3B" w:rsidRPr="00514F86" w:rsidRDefault="00042F3B" w:rsidP="00EC61E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14:paraId="554700FF" w14:textId="77777777" w:rsidR="005C1F06" w:rsidRPr="00D032D9" w:rsidRDefault="00447040" w:rsidP="005677C9">
      <w:pPr>
        <w:rPr>
          <w:rFonts w:asciiTheme="majorEastAsia" w:eastAsiaTheme="majorEastAsia" w:hAnsiTheme="major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52DB4" w:rsidRPr="00D032D9">
        <w:rPr>
          <w:rFonts w:asciiTheme="majorEastAsia" w:eastAsiaTheme="majorEastAsia" w:hAnsiTheme="majorEastAsia" w:hint="eastAsia"/>
          <w:sz w:val="24"/>
          <w:szCs w:val="24"/>
        </w:rPr>
        <w:t>計画の適用範囲</w:t>
      </w:r>
    </w:p>
    <w:p w14:paraId="1FFE2A54" w14:textId="1D9D9278" w:rsidR="00B52DB4" w:rsidRPr="00514F86" w:rsidRDefault="00B52DB4" w:rsidP="00671407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514F86">
        <w:rPr>
          <w:rFonts w:asciiTheme="minorEastAsia" w:hAnsiTheme="minorEastAsia" w:hint="eastAsia"/>
          <w:sz w:val="24"/>
          <w:szCs w:val="24"/>
        </w:rPr>
        <w:t>この計画は、</w:t>
      </w:r>
      <w:r w:rsidR="00447040" w:rsidRPr="00514F86">
        <w:rPr>
          <w:rFonts w:asciiTheme="minorEastAsia" w:hAnsiTheme="minorEastAsia" w:hint="eastAsia"/>
          <w:sz w:val="24"/>
          <w:szCs w:val="24"/>
        </w:rPr>
        <w:t>本施設</w:t>
      </w:r>
      <w:r w:rsidRPr="00514F86">
        <w:rPr>
          <w:rFonts w:asciiTheme="minorEastAsia" w:hAnsiTheme="minorEastAsia" w:hint="eastAsia"/>
          <w:sz w:val="24"/>
          <w:szCs w:val="24"/>
        </w:rPr>
        <w:t>に</w:t>
      </w:r>
      <w:r w:rsidR="00447040" w:rsidRPr="00514F86">
        <w:rPr>
          <w:rFonts w:asciiTheme="minorEastAsia" w:hAnsiTheme="minorEastAsia" w:hint="eastAsia"/>
          <w:sz w:val="24"/>
          <w:szCs w:val="24"/>
        </w:rPr>
        <w:t>おける職員</w:t>
      </w:r>
      <w:r w:rsidR="005677C9" w:rsidRPr="00514F86">
        <w:rPr>
          <w:rFonts w:asciiTheme="minorEastAsia" w:hAnsiTheme="minorEastAsia" w:hint="eastAsia"/>
          <w:sz w:val="24"/>
          <w:szCs w:val="24"/>
        </w:rPr>
        <w:t>及び</w:t>
      </w:r>
      <w:r w:rsidRPr="00514F86">
        <w:rPr>
          <w:rFonts w:asciiTheme="minorEastAsia" w:hAnsiTheme="minorEastAsia" w:hint="eastAsia"/>
          <w:sz w:val="24"/>
          <w:szCs w:val="24"/>
        </w:rPr>
        <w:t>利用する全ての者に適用するものとする。</w:t>
      </w:r>
    </w:p>
    <w:p w14:paraId="74AA9D5F" w14:textId="77777777" w:rsidR="00695C5E" w:rsidRDefault="00695C5E" w:rsidP="005677C9">
      <w:pPr>
        <w:rPr>
          <w:rFonts w:asciiTheme="minorEastAsia" w:hAnsiTheme="minorEastAsia"/>
          <w:sz w:val="24"/>
          <w:szCs w:val="24"/>
        </w:rPr>
      </w:pPr>
    </w:p>
    <w:p w14:paraId="5512347A" w14:textId="0500E693" w:rsidR="00941EC1" w:rsidRPr="00D032D9" w:rsidRDefault="00941EC1" w:rsidP="00941EC1">
      <w:pPr>
        <w:rPr>
          <w:rFonts w:asciiTheme="majorEastAsia" w:eastAsiaTheme="majorEastAsia" w:hAnsiTheme="major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t>３　避難誘導</w:t>
      </w:r>
    </w:p>
    <w:p w14:paraId="36742029" w14:textId="58D7424C" w:rsidR="00941EC1" w:rsidRPr="00514F86" w:rsidRDefault="00941EC1" w:rsidP="00941EC1">
      <w:pPr>
        <w:ind w:leftChars="100" w:left="210"/>
        <w:rPr>
          <w:rFonts w:asciiTheme="minorEastAsia" w:hAnsiTheme="minorEastAsia"/>
          <w:sz w:val="24"/>
          <w:szCs w:val="24"/>
        </w:rPr>
      </w:pPr>
      <w:r w:rsidRPr="00514F86">
        <w:rPr>
          <w:rFonts w:asciiTheme="minorEastAsia" w:hAnsiTheme="minorEastAsia"/>
          <w:sz w:val="24"/>
          <w:szCs w:val="24"/>
        </w:rPr>
        <w:t>(1)</w:t>
      </w:r>
      <w:r w:rsidRPr="00514F86">
        <w:rPr>
          <w:rFonts w:asciiTheme="minorEastAsia" w:hAnsiTheme="minorEastAsia" w:hint="eastAsia"/>
          <w:sz w:val="24"/>
          <w:szCs w:val="24"/>
        </w:rPr>
        <w:t xml:space="preserve">　避難場所・避難経路</w:t>
      </w:r>
    </w:p>
    <w:p w14:paraId="6CAA6729" w14:textId="56608118" w:rsidR="000C2CEB" w:rsidRDefault="00941EC1" w:rsidP="00941EC1">
      <w:pPr>
        <w:ind w:leftChars="200" w:left="420"/>
        <w:rPr>
          <w:rFonts w:asciiTheme="minorEastAsia" w:hAnsiTheme="minorEastAsia"/>
          <w:sz w:val="24"/>
          <w:szCs w:val="24"/>
        </w:rPr>
      </w:pPr>
      <w:r w:rsidRPr="00514F86">
        <w:rPr>
          <w:rFonts w:asciiTheme="minorEastAsia" w:hAnsiTheme="minorEastAsia" w:hint="eastAsia"/>
          <w:sz w:val="24"/>
          <w:szCs w:val="24"/>
        </w:rPr>
        <w:t xml:space="preserve">　</w:t>
      </w:r>
      <w:r w:rsidR="000C2CEB" w:rsidRPr="00CE7F5D">
        <w:rPr>
          <w:rFonts w:asciiTheme="minorEastAsia" w:hAnsiTheme="minorEastAsia" w:hint="eastAsia"/>
          <w:sz w:val="24"/>
          <w:szCs w:val="24"/>
        </w:rPr>
        <w:t>避難場所「</w:t>
      </w:r>
      <w:r w:rsidR="00CE7F5D">
        <w:rPr>
          <w:rFonts w:ascii="Segoe UI Symbol" w:hAnsi="Segoe UI Symbol" w:cs="Segoe UI Symbol" w:hint="eastAsia"/>
          <w:sz w:val="24"/>
          <w:szCs w:val="24"/>
        </w:rPr>
        <w:t>●●●</w:t>
      </w:r>
      <w:r w:rsidR="000C2CEB" w:rsidRPr="00CE7F5D">
        <w:rPr>
          <w:rFonts w:asciiTheme="minorEastAsia" w:hAnsiTheme="minorEastAsia" w:hint="eastAsia"/>
          <w:sz w:val="24"/>
          <w:szCs w:val="24"/>
        </w:rPr>
        <w:t>」</w:t>
      </w:r>
    </w:p>
    <w:p w14:paraId="200297B1" w14:textId="1C8654AB" w:rsidR="00941EC1" w:rsidRDefault="005C77D9" w:rsidP="000C2CEB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避難経路図</w:t>
      </w:r>
      <w:r w:rsidR="00AC7D28" w:rsidRPr="00AC7D28">
        <w:rPr>
          <w:rFonts w:asciiTheme="minorEastAsia" w:hAnsiTheme="minorEastAsia" w:hint="eastAsia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：施設内の目立つところに常時掲示する。</w:t>
      </w:r>
    </w:p>
    <w:p w14:paraId="56ABBA4B" w14:textId="3E4970E3" w:rsidR="00671407" w:rsidRDefault="00671407" w:rsidP="000C2CEB">
      <w:pPr>
        <w:ind w:leftChars="200" w:left="420" w:firstLineChars="100" w:firstLine="210"/>
        <w:rPr>
          <w:rFonts w:asciiTheme="minorEastAsia" w:hAnsiTheme="minorEastAsia"/>
          <w:szCs w:val="24"/>
        </w:rPr>
      </w:pPr>
      <w:r w:rsidRPr="00671407">
        <w:rPr>
          <w:rFonts w:asciiTheme="minorEastAsia" w:hAnsiTheme="minorEastAsia" w:hint="eastAsia"/>
          <w:szCs w:val="24"/>
        </w:rPr>
        <w:t>※</w:t>
      </w:r>
      <w:r w:rsidRPr="00671407">
        <w:rPr>
          <w:rFonts w:asciiTheme="minorEastAsia" w:hAnsiTheme="minorEastAsia" w:hint="eastAsia"/>
          <w:szCs w:val="24"/>
          <w:bdr w:val="single" w:sz="4" w:space="0" w:color="auto"/>
        </w:rPr>
        <w:t>別紙１</w:t>
      </w:r>
      <w:r w:rsidRPr="00671407">
        <w:rPr>
          <w:rFonts w:asciiTheme="minorEastAsia" w:hAnsiTheme="minorEastAsia" w:hint="eastAsia"/>
          <w:szCs w:val="24"/>
        </w:rPr>
        <w:t>を参照して作成</w:t>
      </w:r>
    </w:p>
    <w:p w14:paraId="0AE9A347" w14:textId="77777777" w:rsidR="00671407" w:rsidRPr="00671407" w:rsidRDefault="00671407" w:rsidP="000C2CEB">
      <w:pPr>
        <w:ind w:leftChars="200" w:left="420" w:firstLineChars="100" w:firstLine="210"/>
        <w:rPr>
          <w:rFonts w:asciiTheme="minorEastAsia" w:hAnsiTheme="minorEastAsia" w:hint="eastAsia"/>
          <w:szCs w:val="24"/>
        </w:rPr>
      </w:pPr>
    </w:p>
    <w:p w14:paraId="3FDE88D3" w14:textId="77777777" w:rsidR="00AA3455" w:rsidRDefault="00941EC1" w:rsidP="00AA3455">
      <w:pPr>
        <w:ind w:leftChars="100" w:left="210"/>
        <w:rPr>
          <w:rFonts w:asciiTheme="minorEastAsia" w:hAnsiTheme="minorEastAsia"/>
          <w:sz w:val="24"/>
          <w:szCs w:val="24"/>
        </w:rPr>
      </w:pPr>
      <w:r w:rsidRPr="00514F86">
        <w:rPr>
          <w:rFonts w:asciiTheme="minorEastAsia" w:hAnsiTheme="minorEastAsia" w:hint="eastAsia"/>
          <w:sz w:val="24"/>
          <w:szCs w:val="24"/>
        </w:rPr>
        <w:t>(2)　避難誘導方法</w:t>
      </w:r>
    </w:p>
    <w:p w14:paraId="1D85060E" w14:textId="6B5260CB" w:rsidR="00AA3455" w:rsidRDefault="00AA3455" w:rsidP="00D032D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F402B">
        <w:rPr>
          <w:rFonts w:asciiTheme="minorEastAsia" w:hAnsiTheme="minorEastAsia" w:hint="eastAsia"/>
          <w:sz w:val="24"/>
          <w:szCs w:val="24"/>
        </w:rPr>
        <w:t>日頃から、</w:t>
      </w:r>
      <w:r w:rsidR="00941EC1">
        <w:rPr>
          <w:rFonts w:asciiTheme="minorEastAsia" w:hAnsiTheme="minorEastAsia" w:hint="eastAsia"/>
          <w:sz w:val="24"/>
          <w:szCs w:val="24"/>
        </w:rPr>
        <w:t>避難経路図を施設内の目立つところに掲示し、利用者等</w:t>
      </w:r>
      <w:r>
        <w:rPr>
          <w:rFonts w:asciiTheme="minorEastAsia" w:hAnsiTheme="minorEastAsia" w:hint="eastAsia"/>
          <w:sz w:val="24"/>
          <w:szCs w:val="24"/>
        </w:rPr>
        <w:t>に周知しておく。</w:t>
      </w:r>
    </w:p>
    <w:p w14:paraId="037D18C4" w14:textId="7B44D888" w:rsidR="00941EC1" w:rsidRPr="00514F86" w:rsidRDefault="00AA3455" w:rsidP="00AA3455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F402B">
        <w:rPr>
          <w:rFonts w:asciiTheme="minorEastAsia" w:hAnsiTheme="minorEastAsia" w:hint="eastAsia"/>
          <w:sz w:val="24"/>
          <w:szCs w:val="24"/>
        </w:rPr>
        <w:t>避難場所に誘導するときは、</w:t>
      </w:r>
      <w:r w:rsidR="00941EC1" w:rsidRPr="00514F86">
        <w:rPr>
          <w:rFonts w:asciiTheme="minorEastAsia" w:hAnsiTheme="minorEastAsia" w:hint="eastAsia"/>
          <w:sz w:val="24"/>
          <w:szCs w:val="24"/>
        </w:rPr>
        <w:t>声をかけながら誘導する。</w:t>
      </w:r>
    </w:p>
    <w:p w14:paraId="4B569EAD" w14:textId="039A75B6" w:rsidR="00941EC1" w:rsidRPr="00941EC1" w:rsidRDefault="00AA3455" w:rsidP="00D032D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41EC1" w:rsidRPr="00514F86">
        <w:rPr>
          <w:rFonts w:asciiTheme="minorEastAsia" w:hAnsiTheme="minorEastAsia" w:hint="eastAsia"/>
          <w:sz w:val="24"/>
          <w:szCs w:val="24"/>
        </w:rPr>
        <w:t>浸水の</w:t>
      </w:r>
      <w:r>
        <w:rPr>
          <w:rFonts w:asciiTheme="minorEastAsia" w:hAnsiTheme="minorEastAsia" w:hint="eastAsia"/>
          <w:sz w:val="24"/>
          <w:szCs w:val="24"/>
        </w:rPr>
        <w:t>恐れがあるところから</w:t>
      </w:r>
      <w:r w:rsidR="00DF402B">
        <w:rPr>
          <w:rFonts w:asciiTheme="minorEastAsia" w:hAnsiTheme="minorEastAsia" w:hint="eastAsia"/>
          <w:sz w:val="24"/>
          <w:szCs w:val="24"/>
        </w:rPr>
        <w:t>の</w:t>
      </w:r>
      <w:r w:rsidR="0065657F">
        <w:rPr>
          <w:rFonts w:asciiTheme="minorEastAsia" w:hAnsiTheme="minorEastAsia" w:hint="eastAsia"/>
          <w:sz w:val="24"/>
          <w:szCs w:val="24"/>
        </w:rPr>
        <w:t>避難</w:t>
      </w:r>
      <w:r w:rsidR="00941EC1" w:rsidRPr="00514F86">
        <w:rPr>
          <w:rFonts w:asciiTheme="minorEastAsia" w:hAnsiTheme="minorEastAsia" w:hint="eastAsia"/>
          <w:sz w:val="24"/>
          <w:szCs w:val="24"/>
        </w:rPr>
        <w:t>が概ね完了した時点において、未避難者の有無について確認する。</w:t>
      </w:r>
    </w:p>
    <w:p w14:paraId="098195A5" w14:textId="77777777" w:rsidR="00941EC1" w:rsidRPr="00AA3455" w:rsidRDefault="00941EC1" w:rsidP="005677C9">
      <w:pPr>
        <w:rPr>
          <w:rFonts w:asciiTheme="minorEastAsia" w:hAnsiTheme="minorEastAsia"/>
          <w:sz w:val="24"/>
          <w:szCs w:val="24"/>
        </w:rPr>
      </w:pPr>
    </w:p>
    <w:p w14:paraId="506442F1" w14:textId="031D99F6" w:rsidR="00695C5E" w:rsidRPr="00D032D9" w:rsidRDefault="00941EC1" w:rsidP="005677C9">
      <w:pPr>
        <w:rPr>
          <w:rFonts w:asciiTheme="majorEastAsia" w:eastAsiaTheme="majorEastAsia" w:hAnsiTheme="major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47040" w:rsidRPr="00D032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5C5E" w:rsidRPr="00D032D9">
        <w:rPr>
          <w:rFonts w:asciiTheme="majorEastAsia" w:eastAsiaTheme="majorEastAsia" w:hAnsiTheme="majorEastAsia" w:hint="eastAsia"/>
          <w:sz w:val="24"/>
          <w:szCs w:val="24"/>
        </w:rPr>
        <w:t>防災体制</w:t>
      </w:r>
    </w:p>
    <w:p w14:paraId="052C3C35" w14:textId="7EDE66AE" w:rsidR="00232432" w:rsidRPr="00514F86" w:rsidRDefault="00232432" w:rsidP="00232432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　体制</w:t>
      </w:r>
      <w:r w:rsidR="0025613A">
        <w:rPr>
          <w:rFonts w:asciiTheme="minorEastAsia" w:hAnsiTheme="minorEastAsia" w:hint="eastAsia"/>
          <w:sz w:val="24"/>
          <w:szCs w:val="24"/>
        </w:rPr>
        <w:t>表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276"/>
        <w:gridCol w:w="2268"/>
        <w:gridCol w:w="2551"/>
        <w:gridCol w:w="2410"/>
      </w:tblGrid>
      <w:tr w:rsidR="00695C5E" w:rsidRPr="00D032D9" w14:paraId="5D3EE69F" w14:textId="77777777" w:rsidTr="00AC7D2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8F417" w14:textId="77777777" w:rsidR="00695C5E" w:rsidRPr="00D032D9" w:rsidRDefault="00695C5E" w:rsidP="005677C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68D659" w14:textId="77777777" w:rsidR="00695C5E" w:rsidRPr="00D032D9" w:rsidRDefault="00695C5E" w:rsidP="005C1F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032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体制確立の判断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3CC74" w14:textId="77777777" w:rsidR="00695C5E" w:rsidRPr="00D032D9" w:rsidRDefault="00695C5E" w:rsidP="005C1F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032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活動内容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759DA" w14:textId="77777777" w:rsidR="00695C5E" w:rsidRPr="00D032D9" w:rsidRDefault="00695C5E" w:rsidP="005C1F06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032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対応要員</w:t>
            </w:r>
          </w:p>
        </w:tc>
      </w:tr>
      <w:tr w:rsidR="00695C5E" w:rsidRPr="00D032D9" w14:paraId="56E4539E" w14:textId="77777777" w:rsidTr="00AC7D28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24737" w14:textId="77777777" w:rsidR="00695C5E" w:rsidRPr="00D032D9" w:rsidRDefault="00695C5E" w:rsidP="0067140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032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注意体制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2B12E093" w14:textId="77777777" w:rsidR="00695C5E" w:rsidRPr="00FF278A" w:rsidRDefault="00695C5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緊急地震速報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E3E27D8" w14:textId="77777777" w:rsidR="00695C5E" w:rsidRPr="00FF278A" w:rsidRDefault="00695C5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津波情報等の情報収集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018B450A" w14:textId="1B87F0EB" w:rsidR="00695C5E" w:rsidRPr="00FF278A" w:rsidRDefault="00695C5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情報収集</w:t>
            </w:r>
            <w:r w:rsidR="00B1222F" w:rsidRPr="00FF278A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伝達</w:t>
            </w:r>
            <w:r w:rsidR="008852FE" w:rsidRPr="00FF278A">
              <w:rPr>
                <w:rFonts w:asciiTheme="minorEastAsia" w:hAnsiTheme="minorEastAsia" w:hint="eastAsia"/>
                <w:sz w:val="22"/>
                <w:szCs w:val="24"/>
              </w:rPr>
              <w:t>要員</w:t>
            </w:r>
          </w:p>
        </w:tc>
      </w:tr>
      <w:tr w:rsidR="00695C5E" w:rsidRPr="00D032D9" w14:paraId="5B079BA8" w14:textId="77777777" w:rsidTr="00AC7D28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8BD14" w14:textId="77777777" w:rsidR="00695C5E" w:rsidRPr="00D032D9" w:rsidRDefault="00695C5E" w:rsidP="0067140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032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警戒体制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1D2A5DB1" w14:textId="77777777" w:rsidR="00695C5E" w:rsidRPr="00FF278A" w:rsidRDefault="00695C5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津波注意報発表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D591654" w14:textId="77777777" w:rsidR="00695C5E" w:rsidRPr="00FF278A" w:rsidRDefault="008852F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津波情報等の情報収集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DBA9C36" w14:textId="493221AA" w:rsidR="00695C5E" w:rsidRPr="00FF278A" w:rsidRDefault="008852F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情報収集</w:t>
            </w:r>
            <w:r w:rsidR="00B1222F" w:rsidRPr="00FF278A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伝達要員</w:t>
            </w:r>
          </w:p>
        </w:tc>
      </w:tr>
      <w:tr w:rsidR="00695C5E" w:rsidRPr="00D032D9" w14:paraId="2BFA6091" w14:textId="77777777" w:rsidTr="00AC7D2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6647" w14:textId="77777777" w:rsidR="00695C5E" w:rsidRPr="00D032D9" w:rsidRDefault="00695C5E" w:rsidP="0067140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5ABFA15C" w14:textId="77777777" w:rsidR="00695C5E" w:rsidRPr="00FF278A" w:rsidRDefault="00695C5E" w:rsidP="005677C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551" w:type="dxa"/>
          </w:tcPr>
          <w:p w14:paraId="049E3206" w14:textId="77777777" w:rsidR="00695C5E" w:rsidRPr="00FF278A" w:rsidRDefault="008852F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使用する資機材の準備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3F1BD5D" w14:textId="77777777" w:rsidR="00695C5E" w:rsidRPr="00FF278A" w:rsidRDefault="008852F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避難誘導員</w:t>
            </w:r>
          </w:p>
        </w:tc>
      </w:tr>
      <w:tr w:rsidR="00695C5E" w:rsidRPr="00D032D9" w14:paraId="230154A6" w14:textId="77777777" w:rsidTr="00AC7D2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774F7" w14:textId="77777777" w:rsidR="00695C5E" w:rsidRPr="00D032D9" w:rsidRDefault="00695C5E" w:rsidP="0067140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92EFCDA" w14:textId="77777777" w:rsidR="00695C5E" w:rsidRPr="00FF278A" w:rsidRDefault="00695C5E" w:rsidP="005677C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551" w:type="dxa"/>
          </w:tcPr>
          <w:p w14:paraId="5A8A7BE1" w14:textId="1F3FAB5B" w:rsidR="00590A4B" w:rsidRPr="00FF278A" w:rsidRDefault="00590A4B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保護者・家族等</w:t>
            </w:r>
            <w:r w:rsidR="008852FE" w:rsidRPr="00FF278A">
              <w:rPr>
                <w:rFonts w:asciiTheme="minorEastAsia" w:hAnsiTheme="minorEastAsia" w:hint="eastAsia"/>
                <w:sz w:val="22"/>
                <w:szCs w:val="24"/>
              </w:rPr>
              <w:t>への</w:t>
            </w:r>
          </w:p>
          <w:p w14:paraId="327F8365" w14:textId="0DBF54E3" w:rsidR="00695C5E" w:rsidRPr="00FF278A" w:rsidRDefault="008852FE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事前連絡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E096AD" w14:textId="23425CBD" w:rsidR="00695C5E" w:rsidRPr="00FF278A" w:rsidRDefault="008852F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情報収集</w:t>
            </w:r>
            <w:r w:rsidR="00B1222F" w:rsidRPr="00FF278A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伝達要員</w:t>
            </w:r>
          </w:p>
        </w:tc>
      </w:tr>
      <w:tr w:rsidR="00695C5E" w:rsidRPr="00D032D9" w14:paraId="1BF936D0" w14:textId="77777777" w:rsidTr="00AC7D28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80078" w14:textId="77777777" w:rsidR="00695C5E" w:rsidRPr="00D032D9" w:rsidRDefault="00695C5E" w:rsidP="0067140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032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非常体制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EC7763A" w14:textId="350F5F8B" w:rsidR="00590A4B" w:rsidRPr="00FF278A" w:rsidRDefault="00590A4B" w:rsidP="005677C9">
            <w:pPr>
              <w:rPr>
                <w:rFonts w:asciiTheme="majorEastAsia" w:eastAsiaTheme="majorEastAsia" w:hAnsiTheme="majorEastAsia"/>
                <w:sz w:val="22"/>
                <w:szCs w:val="24"/>
                <w:u w:val="single"/>
              </w:rPr>
            </w:pPr>
            <w:r w:rsidRPr="00FF278A"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>危険の前兆を確認</w:t>
            </w:r>
            <w:r w:rsidRPr="00FF278A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（※）</w:t>
            </w:r>
          </w:p>
          <w:p w14:paraId="7A46AA1F" w14:textId="77777777" w:rsidR="0039794E" w:rsidRPr="00FF278A" w:rsidRDefault="00695C5E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避難指示(緊急)</w:t>
            </w:r>
          </w:p>
          <w:p w14:paraId="03F95FC0" w14:textId="77777777" w:rsidR="00695C5E" w:rsidRPr="00FF278A" w:rsidRDefault="00695C5E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の発令</w:t>
            </w:r>
          </w:p>
          <w:p w14:paraId="3C7E0992" w14:textId="53FD12CF" w:rsidR="00695C5E" w:rsidRPr="00FF278A" w:rsidRDefault="00695C5E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津波警報、大津波警報の発表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9FAAF" w14:textId="77777777" w:rsidR="00695C5E" w:rsidRPr="00FF278A" w:rsidRDefault="008852FE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避難誘導</w:t>
            </w:r>
          </w:p>
          <w:p w14:paraId="678E9350" w14:textId="1E0E84D3" w:rsidR="00A269B5" w:rsidRPr="00FF278A" w:rsidRDefault="00A269B5" w:rsidP="005677C9">
            <w:pPr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（揺れによる危険が去り次第、</w:t>
            </w:r>
            <w:r w:rsidRPr="00FF278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速やかに避難</w:t>
            </w: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誘導を実施する）</w:t>
            </w:r>
          </w:p>
          <w:p w14:paraId="4A41F40A" w14:textId="50444EC4" w:rsidR="00A269B5" w:rsidRPr="00FF278A" w:rsidRDefault="00A269B5" w:rsidP="005677C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F3C00D8" w14:textId="77777777" w:rsidR="00695C5E" w:rsidRPr="00FF278A" w:rsidRDefault="008852FE" w:rsidP="002E3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FF278A">
              <w:rPr>
                <w:rFonts w:asciiTheme="minorEastAsia" w:hAnsiTheme="minorEastAsia" w:hint="eastAsia"/>
                <w:sz w:val="22"/>
                <w:szCs w:val="24"/>
              </w:rPr>
              <w:t>避難誘導員</w:t>
            </w:r>
          </w:p>
        </w:tc>
      </w:tr>
    </w:tbl>
    <w:p w14:paraId="769AE210" w14:textId="77EF1F4B" w:rsidR="00695C5E" w:rsidRPr="00671407" w:rsidRDefault="00AE4802" w:rsidP="00671407">
      <w:pPr>
        <w:ind w:firstLineChars="200" w:firstLine="440"/>
        <w:rPr>
          <w:rFonts w:ascii="ＭＳ ゴシック" w:eastAsia="ＭＳ ゴシック" w:hAnsi="ＭＳ ゴシック" w:hint="eastAsia"/>
          <w:sz w:val="22"/>
          <w:szCs w:val="24"/>
          <w:u w:val="single"/>
        </w:rPr>
      </w:pPr>
      <w:r w:rsidRPr="00D032D9">
        <w:rPr>
          <w:rFonts w:ascii="ＭＳ ゴシック" w:eastAsia="ＭＳ ゴシック" w:hAnsi="ＭＳ ゴシック" w:hint="eastAsia"/>
          <w:sz w:val="22"/>
          <w:szCs w:val="24"/>
          <w:u w:val="single"/>
        </w:rPr>
        <w:t>※　強い揺れ又は長時間ゆっくりとした揺れを感じた場合等</w:t>
      </w:r>
    </w:p>
    <w:p w14:paraId="0A549CAA" w14:textId="779C0D9E" w:rsidR="00B1222F" w:rsidRDefault="00232432" w:rsidP="00671407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232432">
        <w:rPr>
          <w:rFonts w:asciiTheme="minorEastAsia" w:hAnsiTheme="minorEastAsia" w:hint="eastAsia"/>
          <w:sz w:val="24"/>
          <w:szCs w:val="24"/>
        </w:rPr>
        <w:t xml:space="preserve">(2)　</w:t>
      </w:r>
      <w:r>
        <w:rPr>
          <w:rFonts w:asciiTheme="minorEastAsia" w:hAnsiTheme="minorEastAsia" w:hint="eastAsia"/>
          <w:sz w:val="24"/>
          <w:szCs w:val="24"/>
        </w:rPr>
        <w:t>役割分担</w:t>
      </w:r>
      <w:r w:rsidR="00671407" w:rsidRPr="00671407">
        <w:rPr>
          <w:rFonts w:asciiTheme="minorEastAsia" w:hAnsiTheme="minorEastAsia" w:hint="eastAsia"/>
          <w:sz w:val="22"/>
          <w:szCs w:val="24"/>
        </w:rPr>
        <w:t xml:space="preserve">　</w:t>
      </w:r>
      <w:r w:rsidR="00671407" w:rsidRPr="00671407">
        <w:rPr>
          <w:rFonts w:ascii="ＭＳ ゴシック" w:eastAsia="ＭＳ ゴシック" w:hAnsi="ＭＳ ゴシック" w:hint="eastAsia"/>
          <w:szCs w:val="24"/>
        </w:rPr>
        <w:t>…</w:t>
      </w:r>
      <w:r w:rsidR="00671407" w:rsidRPr="0067140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別紙２</w:t>
      </w:r>
    </w:p>
    <w:p w14:paraId="0B1BC5BE" w14:textId="3E2FE382" w:rsidR="00671407" w:rsidRPr="00514F86" w:rsidRDefault="00671407" w:rsidP="00671407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0D94335" w14:textId="29291F26" w:rsidR="00B1222F" w:rsidRPr="00D032D9" w:rsidRDefault="00B1222F" w:rsidP="00B1222F">
      <w:pPr>
        <w:rPr>
          <w:rFonts w:asciiTheme="majorEastAsia" w:eastAsiaTheme="majorEastAsia" w:hAnsiTheme="major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t>５　情報収集・伝達</w:t>
      </w:r>
      <w:r w:rsidR="006714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1407" w:rsidRPr="00671407">
        <w:rPr>
          <w:rFonts w:ascii="ＭＳ ゴシック" w:eastAsia="ＭＳ ゴシック" w:hAnsi="ＭＳ ゴシック" w:hint="eastAsia"/>
          <w:szCs w:val="24"/>
        </w:rPr>
        <w:t>…</w:t>
      </w:r>
      <w:r w:rsidR="00671407" w:rsidRPr="00671407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別紙２</w:t>
      </w:r>
    </w:p>
    <w:p w14:paraId="661B4A56" w14:textId="12BDC935" w:rsidR="00B1222F" w:rsidRPr="00514F86" w:rsidRDefault="001546B6" w:rsidP="00671407">
      <w:pPr>
        <w:ind w:leftChars="100" w:left="21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役割分担表に基づき、情報収集・伝達を実施する。</w:t>
      </w:r>
    </w:p>
    <w:p w14:paraId="3FFFC2D3" w14:textId="77777777" w:rsidR="00B1222F" w:rsidRPr="00514F86" w:rsidRDefault="00B1222F" w:rsidP="00B1222F">
      <w:pPr>
        <w:rPr>
          <w:rFonts w:asciiTheme="minorEastAsia" w:hAnsiTheme="minorEastAsia"/>
          <w:sz w:val="24"/>
          <w:szCs w:val="24"/>
        </w:rPr>
      </w:pPr>
    </w:p>
    <w:p w14:paraId="58F15913" w14:textId="347800E3" w:rsidR="00B1222F" w:rsidRPr="00671407" w:rsidRDefault="00C707D0" w:rsidP="00671407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B1222F" w:rsidRPr="00D032D9">
        <w:rPr>
          <w:rFonts w:asciiTheme="majorEastAsia" w:eastAsiaTheme="majorEastAsia" w:hAnsiTheme="majorEastAsia" w:hint="eastAsia"/>
          <w:sz w:val="24"/>
          <w:szCs w:val="24"/>
        </w:rPr>
        <w:t>避難確保資器材等一覧</w:t>
      </w:r>
      <w:r w:rsidR="006714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1407" w:rsidRPr="00671407">
        <w:rPr>
          <w:rFonts w:asciiTheme="majorEastAsia" w:eastAsiaTheme="majorEastAsia" w:hAnsiTheme="majorEastAsia" w:hint="eastAsia"/>
          <w:szCs w:val="24"/>
        </w:rPr>
        <w:t>…</w:t>
      </w:r>
      <w:r w:rsidR="00671407" w:rsidRPr="00671407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別紙３</w:t>
      </w:r>
    </w:p>
    <w:p w14:paraId="7D19E365" w14:textId="77777777" w:rsidR="00B1222F" w:rsidRPr="00514F86" w:rsidRDefault="00B1222F" w:rsidP="00B1222F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54243A86" w14:textId="17DC33EB" w:rsidR="00B1222F" w:rsidRPr="00D032D9" w:rsidRDefault="00C707D0" w:rsidP="00B1222F">
      <w:pPr>
        <w:rPr>
          <w:rFonts w:asciiTheme="majorEastAsia" w:eastAsiaTheme="majorEastAsia" w:hAnsiTheme="majorEastAsia"/>
          <w:sz w:val="24"/>
          <w:szCs w:val="24"/>
        </w:rPr>
      </w:pPr>
      <w:r w:rsidRPr="00D032D9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2F7C67" w:rsidRPr="00D032D9">
        <w:rPr>
          <w:rFonts w:asciiTheme="majorEastAsia" w:eastAsiaTheme="majorEastAsia" w:hAnsiTheme="majorEastAsia" w:hint="eastAsia"/>
          <w:sz w:val="24"/>
          <w:szCs w:val="24"/>
        </w:rPr>
        <w:t>防災研修</w:t>
      </w:r>
      <w:r w:rsidR="00F61D8B" w:rsidRPr="00D032D9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57BF5" w:rsidRPr="00D032D9">
        <w:rPr>
          <w:rFonts w:asciiTheme="majorEastAsia" w:eastAsiaTheme="majorEastAsia" w:hAnsiTheme="majorEastAsia" w:hint="eastAsia"/>
          <w:sz w:val="24"/>
          <w:szCs w:val="24"/>
        </w:rPr>
        <w:t>訓練の実施</w:t>
      </w:r>
    </w:p>
    <w:p w14:paraId="70834AE8" w14:textId="14DB3704" w:rsidR="00B1222F" w:rsidRPr="00514F86" w:rsidRDefault="00B1222F" w:rsidP="00B1222F">
      <w:pPr>
        <w:rPr>
          <w:rFonts w:asciiTheme="minorEastAsia" w:hAnsiTheme="minorEastAsia"/>
          <w:sz w:val="24"/>
          <w:szCs w:val="24"/>
        </w:rPr>
      </w:pPr>
      <w:r w:rsidRPr="00514F86">
        <w:rPr>
          <w:rFonts w:asciiTheme="minorEastAsia" w:hAnsiTheme="minorEastAsia" w:hint="eastAsia"/>
          <w:sz w:val="24"/>
          <w:szCs w:val="24"/>
        </w:rPr>
        <w:t xml:space="preserve">　(1)　全従業員対象</w:t>
      </w:r>
    </w:p>
    <w:p w14:paraId="72AF34E0" w14:textId="5AEFC188" w:rsidR="00257BF5" w:rsidRPr="00514F86" w:rsidRDefault="00C12D14" w:rsidP="00C707D0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7120B">
        <w:rPr>
          <w:rFonts w:asciiTheme="minorEastAsia" w:hAnsiTheme="minorEastAsia" w:hint="eastAsia"/>
          <w:sz w:val="24"/>
          <w:szCs w:val="24"/>
        </w:rPr>
        <w:t>毎年●</w:t>
      </w:r>
      <w:r w:rsidR="00B1222F" w:rsidRPr="0017120B">
        <w:rPr>
          <w:rFonts w:asciiTheme="minorEastAsia" w:hAnsiTheme="minorEastAsia" w:hint="eastAsia"/>
          <w:sz w:val="24"/>
          <w:szCs w:val="24"/>
        </w:rPr>
        <w:t>月</w:t>
      </w:r>
      <w:r w:rsidR="00B1222F" w:rsidRPr="00514F86">
        <w:rPr>
          <w:rFonts w:asciiTheme="minorEastAsia" w:hAnsiTheme="minorEastAsia" w:hint="eastAsia"/>
          <w:sz w:val="24"/>
          <w:szCs w:val="24"/>
        </w:rPr>
        <w:t>に</w:t>
      </w:r>
      <w:r w:rsidR="00257BF5" w:rsidRPr="00514F86">
        <w:rPr>
          <w:rFonts w:asciiTheme="minorEastAsia" w:hAnsiTheme="minorEastAsia" w:hint="eastAsia"/>
          <w:sz w:val="24"/>
          <w:szCs w:val="24"/>
        </w:rPr>
        <w:t>情報収集・伝達及び避難誘導に関する訓練を実施する。</w:t>
      </w:r>
    </w:p>
    <w:p w14:paraId="1AAF3D64" w14:textId="7F1571F9" w:rsidR="00912FC7" w:rsidRPr="00514F86" w:rsidRDefault="00B1222F" w:rsidP="005677C9">
      <w:pPr>
        <w:rPr>
          <w:rFonts w:asciiTheme="minorEastAsia" w:hAnsiTheme="minorEastAsia"/>
          <w:sz w:val="24"/>
          <w:szCs w:val="24"/>
        </w:rPr>
      </w:pPr>
      <w:r w:rsidRPr="00514F86">
        <w:rPr>
          <w:rFonts w:asciiTheme="minorEastAsia" w:hAnsiTheme="minorEastAsia" w:hint="eastAsia"/>
          <w:sz w:val="24"/>
          <w:szCs w:val="24"/>
        </w:rPr>
        <w:t xml:space="preserve">　(2)　新規転入職員等対象</w:t>
      </w:r>
    </w:p>
    <w:p w14:paraId="45F1B024" w14:textId="3918BB3D" w:rsidR="00B1222F" w:rsidRPr="00514F86" w:rsidRDefault="00B1222F" w:rsidP="00B1222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7120B">
        <w:rPr>
          <w:rFonts w:asciiTheme="minorEastAsia" w:hAnsiTheme="minorEastAsia" w:hint="eastAsia"/>
          <w:sz w:val="24"/>
          <w:szCs w:val="24"/>
        </w:rPr>
        <w:t>毎年●月</w:t>
      </w:r>
      <w:r w:rsidRPr="00514F86">
        <w:rPr>
          <w:rFonts w:asciiTheme="minorEastAsia" w:hAnsiTheme="minorEastAsia" w:hint="eastAsia"/>
          <w:sz w:val="24"/>
          <w:szCs w:val="24"/>
        </w:rPr>
        <w:t>に研修</w:t>
      </w:r>
      <w:r w:rsidR="00E62474" w:rsidRPr="00514F86">
        <w:rPr>
          <w:rFonts w:asciiTheme="minorEastAsia" w:hAnsiTheme="minorEastAsia" w:hint="eastAsia"/>
          <w:sz w:val="24"/>
          <w:szCs w:val="24"/>
        </w:rPr>
        <w:t>及び避難誘導に関する訓練</w:t>
      </w:r>
      <w:r w:rsidRPr="00514F86">
        <w:rPr>
          <w:rFonts w:asciiTheme="minorEastAsia" w:hAnsiTheme="minorEastAsia" w:hint="eastAsia"/>
          <w:sz w:val="24"/>
          <w:szCs w:val="24"/>
        </w:rPr>
        <w:t>を実施する。</w:t>
      </w:r>
    </w:p>
    <w:p w14:paraId="1F9302FB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65E60FC1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45F73E46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391CD122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218FC6B1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23C636C4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062FB51A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6F436D40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08C3230B" w14:textId="77777777" w:rsidR="00590A4B" w:rsidRPr="00514F86" w:rsidRDefault="00590A4B" w:rsidP="005677C9">
      <w:pPr>
        <w:rPr>
          <w:rFonts w:asciiTheme="minorEastAsia" w:hAnsiTheme="minorEastAsia"/>
          <w:sz w:val="24"/>
          <w:szCs w:val="24"/>
        </w:rPr>
      </w:pPr>
    </w:p>
    <w:p w14:paraId="212B3187" w14:textId="089286F6" w:rsidR="00590A4B" w:rsidRPr="00514F86" w:rsidRDefault="00590A4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90A4B" w:rsidRPr="00514F86" w:rsidSect="00671407">
      <w:footerReference w:type="default" r:id="rId7"/>
      <w:pgSz w:w="11906" w:h="16838"/>
      <w:pgMar w:top="1985" w:right="1701" w:bottom="1418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94DB" w14:textId="77777777" w:rsidR="008D7974" w:rsidRDefault="008D7974" w:rsidP="008D7974">
      <w:r>
        <w:separator/>
      </w:r>
    </w:p>
  </w:endnote>
  <w:endnote w:type="continuationSeparator" w:id="0">
    <w:p w14:paraId="17FB8393" w14:textId="77777777" w:rsidR="008D7974" w:rsidRDefault="008D7974" w:rsidP="008D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0555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62D4D12A" w14:textId="37E0B633" w:rsidR="008D7974" w:rsidRPr="00671407" w:rsidRDefault="008D7974" w:rsidP="00671407">
        <w:pPr>
          <w:pStyle w:val="a6"/>
          <w:jc w:val="center"/>
        </w:pPr>
        <w:r w:rsidRPr="00671407">
          <w:rPr>
            <w:rFonts w:ascii="ＭＳ ゴシック" w:eastAsia="ＭＳ ゴシック" w:hAnsi="ＭＳ ゴシック"/>
            <w:sz w:val="24"/>
          </w:rPr>
          <w:fldChar w:fldCharType="begin"/>
        </w:r>
        <w:r w:rsidRPr="00671407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671407">
          <w:rPr>
            <w:rFonts w:ascii="ＭＳ ゴシック" w:eastAsia="ＭＳ ゴシック" w:hAnsi="ＭＳ ゴシック"/>
            <w:sz w:val="24"/>
          </w:rPr>
          <w:fldChar w:fldCharType="separate"/>
        </w:r>
        <w:r w:rsidR="00FF278A" w:rsidRPr="00FF278A">
          <w:rPr>
            <w:rFonts w:ascii="ＭＳ ゴシック" w:eastAsia="ＭＳ ゴシック" w:hAnsi="ＭＳ ゴシック"/>
            <w:noProof/>
            <w:sz w:val="24"/>
            <w:lang w:val="ja-JP"/>
          </w:rPr>
          <w:t>2</w:t>
        </w:r>
        <w:r w:rsidRPr="00671407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  <w:p w14:paraId="1969140C" w14:textId="77777777" w:rsidR="008D7974" w:rsidRDefault="008D7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A26D" w14:textId="77777777" w:rsidR="008D7974" w:rsidRDefault="008D7974" w:rsidP="008D7974">
      <w:r>
        <w:separator/>
      </w:r>
    </w:p>
  </w:footnote>
  <w:footnote w:type="continuationSeparator" w:id="0">
    <w:p w14:paraId="4D2441C2" w14:textId="77777777" w:rsidR="008D7974" w:rsidRDefault="008D7974" w:rsidP="008D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20B9D"/>
    <w:rsid w:val="00042F3B"/>
    <w:rsid w:val="00067C4F"/>
    <w:rsid w:val="00086BD1"/>
    <w:rsid w:val="000C2CEB"/>
    <w:rsid w:val="00122ADB"/>
    <w:rsid w:val="00140FA6"/>
    <w:rsid w:val="001546B6"/>
    <w:rsid w:val="00154D40"/>
    <w:rsid w:val="0017120B"/>
    <w:rsid w:val="0018284E"/>
    <w:rsid w:val="00215F7C"/>
    <w:rsid w:val="00232432"/>
    <w:rsid w:val="002361C1"/>
    <w:rsid w:val="0025613A"/>
    <w:rsid w:val="00257BF5"/>
    <w:rsid w:val="002E3347"/>
    <w:rsid w:val="002F0CA7"/>
    <w:rsid w:val="002F7C67"/>
    <w:rsid w:val="0034547A"/>
    <w:rsid w:val="0037311D"/>
    <w:rsid w:val="0039794E"/>
    <w:rsid w:val="00441D64"/>
    <w:rsid w:val="00447040"/>
    <w:rsid w:val="00480767"/>
    <w:rsid w:val="00504469"/>
    <w:rsid w:val="005126EE"/>
    <w:rsid w:val="00514F86"/>
    <w:rsid w:val="005677C9"/>
    <w:rsid w:val="0058298B"/>
    <w:rsid w:val="005864D2"/>
    <w:rsid w:val="00590A4B"/>
    <w:rsid w:val="005C1F06"/>
    <w:rsid w:val="005C77D9"/>
    <w:rsid w:val="00616415"/>
    <w:rsid w:val="0065657F"/>
    <w:rsid w:val="00671407"/>
    <w:rsid w:val="00692BAE"/>
    <w:rsid w:val="00695C5E"/>
    <w:rsid w:val="006C0F00"/>
    <w:rsid w:val="006D7FD6"/>
    <w:rsid w:val="00735741"/>
    <w:rsid w:val="00784594"/>
    <w:rsid w:val="008852FE"/>
    <w:rsid w:val="008A7F60"/>
    <w:rsid w:val="008D7974"/>
    <w:rsid w:val="00904BC4"/>
    <w:rsid w:val="00905602"/>
    <w:rsid w:val="00912FC7"/>
    <w:rsid w:val="00941EC1"/>
    <w:rsid w:val="00942844"/>
    <w:rsid w:val="009F0406"/>
    <w:rsid w:val="00A269B5"/>
    <w:rsid w:val="00A46728"/>
    <w:rsid w:val="00A52AB4"/>
    <w:rsid w:val="00A84757"/>
    <w:rsid w:val="00AA3455"/>
    <w:rsid w:val="00AA5DB8"/>
    <w:rsid w:val="00AC7D28"/>
    <w:rsid w:val="00AE4802"/>
    <w:rsid w:val="00B1222F"/>
    <w:rsid w:val="00B52DB4"/>
    <w:rsid w:val="00B840D8"/>
    <w:rsid w:val="00C12D14"/>
    <w:rsid w:val="00C707D0"/>
    <w:rsid w:val="00C82605"/>
    <w:rsid w:val="00CE7F5D"/>
    <w:rsid w:val="00D032D9"/>
    <w:rsid w:val="00D46FFB"/>
    <w:rsid w:val="00D74FB2"/>
    <w:rsid w:val="00DF402B"/>
    <w:rsid w:val="00E11660"/>
    <w:rsid w:val="00E461B2"/>
    <w:rsid w:val="00E62474"/>
    <w:rsid w:val="00EC61E3"/>
    <w:rsid w:val="00F07224"/>
    <w:rsid w:val="00F54873"/>
    <w:rsid w:val="00F61D8B"/>
    <w:rsid w:val="00FC11A5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EF0FB"/>
  <w15:chartTrackingRefBased/>
  <w15:docId w15:val="{89ED73FC-6DFB-4F67-AF37-87582982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974"/>
  </w:style>
  <w:style w:type="paragraph" w:styleId="a6">
    <w:name w:val="footer"/>
    <w:basedOn w:val="a"/>
    <w:link w:val="a7"/>
    <w:uiPriority w:val="99"/>
    <w:unhideWhenUsed/>
    <w:rsid w:val="008D7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974"/>
  </w:style>
  <w:style w:type="paragraph" w:styleId="a8">
    <w:name w:val="Balloon Text"/>
    <w:basedOn w:val="a"/>
    <w:link w:val="a9"/>
    <w:uiPriority w:val="99"/>
    <w:semiHidden/>
    <w:unhideWhenUsed/>
    <w:rsid w:val="0090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B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2B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2BA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2BA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2B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7685-D840-4A68-9B85-72CF3D5B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情報システム課</cp:lastModifiedBy>
  <cp:revision>43</cp:revision>
  <cp:lastPrinted>2019-11-07T02:29:00Z</cp:lastPrinted>
  <dcterms:created xsi:type="dcterms:W3CDTF">2019-07-18T04:49:00Z</dcterms:created>
  <dcterms:modified xsi:type="dcterms:W3CDTF">2019-11-07T02:30:00Z</dcterms:modified>
</cp:coreProperties>
</file>