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759F" w14:textId="7701B067" w:rsidR="00A42CB6" w:rsidRPr="00354AF5" w:rsidRDefault="001D086E" w:rsidP="00733E32">
      <w:pPr>
        <w:jc w:val="center"/>
        <w:rPr>
          <w:sz w:val="24"/>
          <w:szCs w:val="24"/>
        </w:rPr>
      </w:pPr>
      <w:r w:rsidRPr="00354AF5">
        <w:rPr>
          <w:rFonts w:hint="eastAsia"/>
          <w:sz w:val="24"/>
          <w:szCs w:val="24"/>
        </w:rPr>
        <w:t>優先交渉権者選定</w:t>
      </w:r>
      <w:r w:rsidR="00733E32" w:rsidRPr="00354AF5">
        <w:rPr>
          <w:rFonts w:hint="eastAsia"/>
          <w:sz w:val="24"/>
          <w:szCs w:val="24"/>
        </w:rPr>
        <w:t>方法</w:t>
      </w:r>
    </w:p>
    <w:p w14:paraId="672D9D2B" w14:textId="73B3A183" w:rsidR="0056593A" w:rsidRPr="00354AF5" w:rsidRDefault="0056593A" w:rsidP="00D3405C">
      <w:pPr>
        <w:ind w:firstLineChars="50" w:firstLine="110"/>
        <w:rPr>
          <w:sz w:val="22"/>
        </w:rPr>
      </w:pPr>
    </w:p>
    <w:p w14:paraId="7E8989EA" w14:textId="77777777" w:rsidR="00D3405C" w:rsidRPr="00354AF5" w:rsidRDefault="00D3405C" w:rsidP="007435F2">
      <w:pPr>
        <w:pStyle w:val="a9"/>
        <w:numPr>
          <w:ilvl w:val="0"/>
          <w:numId w:val="2"/>
        </w:numPr>
        <w:ind w:leftChars="0"/>
        <w:rPr>
          <w:rFonts w:ascii="ＭＳ ゴシック" w:eastAsia="ＭＳ ゴシック" w:hAnsi="ＭＳ ゴシック"/>
          <w:b/>
          <w:sz w:val="24"/>
        </w:rPr>
      </w:pPr>
      <w:r w:rsidRPr="00354AF5">
        <w:rPr>
          <w:rFonts w:ascii="ＭＳ ゴシック" w:eastAsia="ＭＳ ゴシック" w:hAnsi="ＭＳ ゴシック" w:hint="eastAsia"/>
          <w:b/>
          <w:sz w:val="24"/>
        </w:rPr>
        <w:t>優先交渉権者の</w:t>
      </w:r>
      <w:r w:rsidR="001D086E" w:rsidRPr="00354AF5">
        <w:rPr>
          <w:rFonts w:ascii="ＭＳ ゴシック" w:eastAsia="ＭＳ ゴシック" w:hAnsi="ＭＳ ゴシック" w:hint="eastAsia"/>
          <w:b/>
          <w:sz w:val="24"/>
        </w:rPr>
        <w:t>選定</w:t>
      </w:r>
      <w:r w:rsidRPr="00354AF5">
        <w:rPr>
          <w:rFonts w:ascii="ＭＳ ゴシック" w:eastAsia="ＭＳ ゴシック" w:hAnsi="ＭＳ ゴシック" w:hint="eastAsia"/>
          <w:b/>
          <w:sz w:val="24"/>
        </w:rPr>
        <w:t>方法</w:t>
      </w:r>
    </w:p>
    <w:p w14:paraId="7D7CC0ED" w14:textId="77777777" w:rsidR="00D3405C" w:rsidRPr="00354AF5" w:rsidRDefault="001D086E" w:rsidP="00907249">
      <w:pPr>
        <w:ind w:leftChars="400" w:left="840" w:firstLineChars="100" w:firstLine="220"/>
        <w:rPr>
          <w:sz w:val="22"/>
        </w:rPr>
      </w:pPr>
      <w:r w:rsidRPr="00354AF5">
        <w:rPr>
          <w:rFonts w:hint="eastAsia"/>
          <w:sz w:val="22"/>
        </w:rPr>
        <w:t>優先交渉権者の選定</w:t>
      </w:r>
      <w:r w:rsidR="00D3405C" w:rsidRPr="00354AF5">
        <w:rPr>
          <w:rFonts w:hint="eastAsia"/>
          <w:sz w:val="22"/>
        </w:rPr>
        <w:t>については、「２</w:t>
      </w:r>
      <w:r w:rsidR="009C7E03" w:rsidRPr="00354AF5">
        <w:rPr>
          <w:rFonts w:hint="eastAsia"/>
          <w:sz w:val="22"/>
        </w:rPr>
        <w:t xml:space="preserve"> </w:t>
      </w:r>
      <w:r w:rsidR="00D3405C" w:rsidRPr="00354AF5">
        <w:rPr>
          <w:rFonts w:hint="eastAsia"/>
          <w:sz w:val="22"/>
        </w:rPr>
        <w:t>評価項目及び採点方法」に定める採点方法により算出された各評価点の合計点が最も高い者に決定する。ただし、次の条件を満たすことを前提とする。</w:t>
      </w:r>
    </w:p>
    <w:p w14:paraId="36024C18" w14:textId="77777777" w:rsidR="00D3405C" w:rsidRPr="00354AF5" w:rsidRDefault="00D3405C" w:rsidP="00475A1A">
      <w:pPr>
        <w:ind w:firstLineChars="500" w:firstLine="1100"/>
        <w:rPr>
          <w:sz w:val="22"/>
        </w:rPr>
      </w:pPr>
      <w:r w:rsidRPr="00354AF5">
        <w:rPr>
          <w:rFonts w:hint="eastAsia"/>
          <w:sz w:val="22"/>
        </w:rPr>
        <w:t>・提案価格が「提案上限額」の範囲内であること。</w:t>
      </w:r>
    </w:p>
    <w:p w14:paraId="112E0246" w14:textId="77777777" w:rsidR="00A42CB6" w:rsidRPr="00354AF5" w:rsidRDefault="00A42CB6" w:rsidP="00A42CB6">
      <w:pPr>
        <w:rPr>
          <w:sz w:val="22"/>
        </w:rPr>
      </w:pPr>
    </w:p>
    <w:p w14:paraId="2D19EAD5" w14:textId="77777777" w:rsidR="00A42CB6" w:rsidRPr="00354AF5" w:rsidRDefault="00D3405C" w:rsidP="007435F2">
      <w:pPr>
        <w:pStyle w:val="a9"/>
        <w:numPr>
          <w:ilvl w:val="0"/>
          <w:numId w:val="2"/>
        </w:numPr>
        <w:ind w:leftChars="0"/>
        <w:rPr>
          <w:rFonts w:ascii="ＭＳ ゴシック" w:eastAsia="ＭＳ ゴシック" w:hAnsi="ＭＳ ゴシック"/>
          <w:b/>
          <w:sz w:val="24"/>
        </w:rPr>
      </w:pPr>
      <w:r w:rsidRPr="00354AF5">
        <w:rPr>
          <w:rFonts w:ascii="ＭＳ ゴシック" w:eastAsia="ＭＳ ゴシック" w:hAnsi="ＭＳ ゴシック" w:hint="eastAsia"/>
          <w:b/>
          <w:sz w:val="24"/>
        </w:rPr>
        <w:t>評価項目及び採点方法</w:t>
      </w:r>
    </w:p>
    <w:p w14:paraId="5652B815" w14:textId="3DD4D209" w:rsidR="009C7E03" w:rsidRPr="00354AF5" w:rsidRDefault="00D3405C" w:rsidP="007435F2">
      <w:pPr>
        <w:pStyle w:val="a9"/>
        <w:numPr>
          <w:ilvl w:val="0"/>
          <w:numId w:val="3"/>
        </w:numPr>
        <w:ind w:leftChars="0"/>
        <w:rPr>
          <w:sz w:val="22"/>
        </w:rPr>
      </w:pPr>
      <w:r w:rsidRPr="00354AF5">
        <w:rPr>
          <w:rFonts w:hint="eastAsia"/>
          <w:sz w:val="22"/>
        </w:rPr>
        <w:t>評価</w:t>
      </w:r>
      <w:r w:rsidR="0025122A" w:rsidRPr="00354AF5">
        <w:rPr>
          <w:rFonts w:hint="eastAsia"/>
          <w:sz w:val="22"/>
        </w:rPr>
        <w:t>項目及び配点</w:t>
      </w:r>
      <w:r w:rsidR="009C7E03" w:rsidRPr="00354AF5">
        <w:rPr>
          <w:rFonts w:hint="eastAsia"/>
          <w:sz w:val="22"/>
        </w:rPr>
        <w:t xml:space="preserve"> </w:t>
      </w:r>
      <w:r w:rsidR="009C7E03" w:rsidRPr="00354AF5">
        <w:rPr>
          <w:rFonts w:hint="eastAsia"/>
          <w:sz w:val="22"/>
        </w:rPr>
        <w:t>（</w:t>
      </w:r>
      <w:r w:rsidR="00393766" w:rsidRPr="00354AF5">
        <w:rPr>
          <w:rFonts w:hint="eastAsia"/>
          <w:sz w:val="22"/>
        </w:rPr>
        <w:t>700</w:t>
      </w:r>
      <w:r w:rsidR="009C7E03" w:rsidRPr="00354AF5">
        <w:rPr>
          <w:rFonts w:hint="eastAsia"/>
          <w:sz w:val="22"/>
        </w:rPr>
        <w:t>点満点）</w:t>
      </w:r>
    </w:p>
    <w:p w14:paraId="2246278D" w14:textId="77777777" w:rsidR="0025122A" w:rsidRPr="00354AF5" w:rsidRDefault="002C3BF9" w:rsidP="001B1148">
      <w:pPr>
        <w:pStyle w:val="a9"/>
        <w:ind w:leftChars="0" w:left="1740"/>
        <w:rPr>
          <w:rFonts w:asciiTheme="minorEastAsia" w:hAnsiTheme="minorEastAsia"/>
          <w:sz w:val="22"/>
        </w:rPr>
      </w:pPr>
      <w:r w:rsidRPr="00354AF5">
        <w:rPr>
          <w:rFonts w:asciiTheme="minorEastAsia" w:hAnsiTheme="minorEastAsia" w:hint="eastAsia"/>
          <w:sz w:val="22"/>
        </w:rPr>
        <w:t>２次審査</w:t>
      </w:r>
    </w:p>
    <w:tbl>
      <w:tblPr>
        <w:tblStyle w:val="aa"/>
        <w:tblW w:w="0" w:type="auto"/>
        <w:tblInd w:w="1845" w:type="dxa"/>
        <w:tblLook w:val="04A0" w:firstRow="1" w:lastRow="0" w:firstColumn="1" w:lastColumn="0" w:noHBand="0" w:noVBand="1"/>
      </w:tblPr>
      <w:tblGrid>
        <w:gridCol w:w="4393"/>
        <w:gridCol w:w="1647"/>
      </w:tblGrid>
      <w:tr w:rsidR="00354AF5" w:rsidRPr="00354AF5" w14:paraId="1D93E016" w14:textId="77777777" w:rsidTr="00BF6B78">
        <w:tc>
          <w:tcPr>
            <w:tcW w:w="4393" w:type="dxa"/>
            <w:shd w:val="pct20" w:color="auto" w:fill="auto"/>
          </w:tcPr>
          <w:p w14:paraId="7868126D" w14:textId="77777777" w:rsidR="002C3BF9" w:rsidRPr="00354AF5" w:rsidRDefault="002C3BF9" w:rsidP="00650FBA">
            <w:pPr>
              <w:spacing w:line="380" w:lineRule="exact"/>
              <w:jc w:val="center"/>
            </w:pPr>
            <w:r w:rsidRPr="00354AF5">
              <w:rPr>
                <w:rFonts w:hint="eastAsia"/>
              </w:rPr>
              <w:t>評価項目</w:t>
            </w:r>
          </w:p>
        </w:tc>
        <w:tc>
          <w:tcPr>
            <w:tcW w:w="1647" w:type="dxa"/>
            <w:shd w:val="pct20" w:color="auto" w:fill="auto"/>
          </w:tcPr>
          <w:p w14:paraId="4B97E75E" w14:textId="77777777" w:rsidR="002C3BF9" w:rsidRPr="00354AF5" w:rsidRDefault="002C3BF9" w:rsidP="00650FBA">
            <w:pPr>
              <w:spacing w:line="380" w:lineRule="exact"/>
              <w:jc w:val="center"/>
            </w:pPr>
            <w:r w:rsidRPr="00354AF5">
              <w:rPr>
                <w:rFonts w:hint="eastAsia"/>
              </w:rPr>
              <w:t>配点</w:t>
            </w:r>
          </w:p>
        </w:tc>
      </w:tr>
      <w:tr w:rsidR="00354AF5" w:rsidRPr="00354AF5" w14:paraId="27F27855" w14:textId="77777777" w:rsidTr="00BF6B78">
        <w:tc>
          <w:tcPr>
            <w:tcW w:w="4393" w:type="dxa"/>
            <w:vAlign w:val="center"/>
          </w:tcPr>
          <w:p w14:paraId="4D0864CA" w14:textId="77777777" w:rsidR="002C3BF9" w:rsidRPr="00354AF5" w:rsidRDefault="002C3BF9" w:rsidP="00650FBA">
            <w:pPr>
              <w:spacing w:line="380" w:lineRule="exact"/>
            </w:pPr>
            <w:r w:rsidRPr="00354AF5">
              <w:rPr>
                <w:rFonts w:hint="eastAsia"/>
              </w:rPr>
              <w:t>企画提案書・プレゼンテーション</w:t>
            </w:r>
          </w:p>
        </w:tc>
        <w:tc>
          <w:tcPr>
            <w:tcW w:w="1647" w:type="dxa"/>
            <w:vAlign w:val="center"/>
          </w:tcPr>
          <w:p w14:paraId="560F6715" w14:textId="77777777" w:rsidR="002C3BF9" w:rsidRPr="00354AF5" w:rsidRDefault="002C3BF9" w:rsidP="00650FBA">
            <w:pPr>
              <w:spacing w:line="380" w:lineRule="exact"/>
              <w:jc w:val="center"/>
            </w:pPr>
            <w:r w:rsidRPr="00354AF5">
              <w:rPr>
                <w:rFonts w:hint="eastAsia"/>
              </w:rPr>
              <w:t xml:space="preserve">600 </w:t>
            </w:r>
            <w:r w:rsidRPr="00354AF5">
              <w:rPr>
                <w:rFonts w:hint="eastAsia"/>
              </w:rPr>
              <w:t>点</w:t>
            </w:r>
          </w:p>
        </w:tc>
      </w:tr>
      <w:tr w:rsidR="00354AF5" w:rsidRPr="00354AF5" w14:paraId="44250575" w14:textId="77777777" w:rsidTr="00BF6B78">
        <w:tc>
          <w:tcPr>
            <w:tcW w:w="4393" w:type="dxa"/>
            <w:vAlign w:val="center"/>
          </w:tcPr>
          <w:p w14:paraId="1BFF1758" w14:textId="77777777" w:rsidR="002C3BF9" w:rsidRPr="00354AF5" w:rsidRDefault="002C3BF9" w:rsidP="00650FBA">
            <w:pPr>
              <w:spacing w:line="380" w:lineRule="exact"/>
            </w:pPr>
            <w:r w:rsidRPr="00354AF5">
              <w:rPr>
                <w:rFonts w:hint="eastAsia"/>
              </w:rPr>
              <w:t>提案価格書</w:t>
            </w:r>
          </w:p>
        </w:tc>
        <w:tc>
          <w:tcPr>
            <w:tcW w:w="1647" w:type="dxa"/>
            <w:vAlign w:val="center"/>
          </w:tcPr>
          <w:p w14:paraId="242F42DE" w14:textId="77777777" w:rsidR="002C3BF9" w:rsidRPr="00354AF5" w:rsidRDefault="002C3BF9" w:rsidP="00650FBA">
            <w:pPr>
              <w:spacing w:line="380" w:lineRule="exact"/>
              <w:jc w:val="center"/>
            </w:pPr>
            <w:r w:rsidRPr="00354AF5">
              <w:rPr>
                <w:rFonts w:hint="eastAsia"/>
              </w:rPr>
              <w:t xml:space="preserve">100 </w:t>
            </w:r>
            <w:r w:rsidRPr="00354AF5">
              <w:rPr>
                <w:rFonts w:hint="eastAsia"/>
              </w:rPr>
              <w:t>点</w:t>
            </w:r>
          </w:p>
        </w:tc>
      </w:tr>
      <w:tr w:rsidR="002C3BF9" w:rsidRPr="00354AF5" w14:paraId="6B57CA89" w14:textId="77777777" w:rsidTr="00BF6B78">
        <w:tc>
          <w:tcPr>
            <w:tcW w:w="4393" w:type="dxa"/>
            <w:vAlign w:val="center"/>
          </w:tcPr>
          <w:p w14:paraId="5B4F25EE" w14:textId="77777777" w:rsidR="002C3BF9" w:rsidRPr="00354AF5" w:rsidRDefault="002C3BF9" w:rsidP="00650FBA">
            <w:pPr>
              <w:spacing w:line="380" w:lineRule="exact"/>
              <w:jc w:val="center"/>
            </w:pPr>
            <w:r w:rsidRPr="00354AF5">
              <w:rPr>
                <w:rFonts w:hint="eastAsia"/>
              </w:rPr>
              <w:t>合計</w:t>
            </w:r>
          </w:p>
        </w:tc>
        <w:tc>
          <w:tcPr>
            <w:tcW w:w="1647" w:type="dxa"/>
            <w:vAlign w:val="center"/>
          </w:tcPr>
          <w:p w14:paraId="066EFFCB" w14:textId="77777777" w:rsidR="002C3BF9" w:rsidRPr="00354AF5" w:rsidRDefault="002C3BF9" w:rsidP="00650FBA">
            <w:pPr>
              <w:spacing w:line="380" w:lineRule="exact"/>
              <w:ind w:rightChars="192" w:right="403"/>
              <w:jc w:val="right"/>
            </w:pPr>
            <w:r w:rsidRPr="00354AF5">
              <w:rPr>
                <w:rFonts w:hint="eastAsia"/>
              </w:rPr>
              <w:t xml:space="preserve">700 </w:t>
            </w:r>
            <w:r w:rsidRPr="00354AF5">
              <w:rPr>
                <w:rFonts w:hint="eastAsia"/>
              </w:rPr>
              <w:t>点</w:t>
            </w:r>
          </w:p>
        </w:tc>
      </w:tr>
    </w:tbl>
    <w:p w14:paraId="2201E807" w14:textId="77777777" w:rsidR="002C3BF9" w:rsidRPr="00354AF5" w:rsidRDefault="002C3BF9" w:rsidP="002C3BF9">
      <w:pPr>
        <w:ind w:left="1320"/>
        <w:rPr>
          <w:rFonts w:asciiTheme="minorEastAsia" w:hAnsiTheme="minorEastAsia"/>
          <w:sz w:val="22"/>
        </w:rPr>
      </w:pPr>
    </w:p>
    <w:p w14:paraId="3E2F0A91" w14:textId="0203A48F" w:rsidR="0025122A" w:rsidRPr="00354AF5" w:rsidRDefault="00D3405C" w:rsidP="007435F2">
      <w:pPr>
        <w:pStyle w:val="a9"/>
        <w:numPr>
          <w:ilvl w:val="0"/>
          <w:numId w:val="3"/>
        </w:numPr>
        <w:ind w:leftChars="0"/>
        <w:rPr>
          <w:rFonts w:asciiTheme="minorEastAsia" w:hAnsiTheme="minorEastAsia"/>
          <w:sz w:val="22"/>
        </w:rPr>
      </w:pPr>
      <w:r w:rsidRPr="00354AF5">
        <w:rPr>
          <w:rFonts w:asciiTheme="minorEastAsia" w:hAnsiTheme="minorEastAsia" w:hint="eastAsia"/>
          <w:sz w:val="22"/>
        </w:rPr>
        <w:t>提案書の評価</w:t>
      </w:r>
      <w:r w:rsidR="0025122A" w:rsidRPr="00354AF5">
        <w:rPr>
          <w:rFonts w:asciiTheme="minorEastAsia" w:hAnsiTheme="minorEastAsia" w:hint="eastAsia"/>
          <w:sz w:val="22"/>
        </w:rPr>
        <w:t>項目及び評価基準</w:t>
      </w:r>
    </w:p>
    <w:tbl>
      <w:tblPr>
        <w:tblStyle w:val="aa"/>
        <w:tblW w:w="8789" w:type="dxa"/>
        <w:tblInd w:w="704" w:type="dxa"/>
        <w:tblLook w:val="04A0" w:firstRow="1" w:lastRow="0" w:firstColumn="1" w:lastColumn="0" w:noHBand="0" w:noVBand="1"/>
      </w:tblPr>
      <w:tblGrid>
        <w:gridCol w:w="1701"/>
        <w:gridCol w:w="7088"/>
      </w:tblGrid>
      <w:tr w:rsidR="00354AF5" w:rsidRPr="00354AF5" w14:paraId="3900A50D" w14:textId="77777777" w:rsidTr="00AB4F40">
        <w:trPr>
          <w:trHeight w:val="375"/>
        </w:trPr>
        <w:tc>
          <w:tcPr>
            <w:tcW w:w="1701" w:type="dxa"/>
          </w:tcPr>
          <w:p w14:paraId="04AB593A" w14:textId="1CF3FF34" w:rsidR="00F6150D" w:rsidRPr="00354AF5" w:rsidRDefault="00F6150D" w:rsidP="007E5C10">
            <w:pPr>
              <w:jc w:val="center"/>
              <w:rPr>
                <w:rFonts w:ascii="ＭＳ 明朝" w:eastAsia="ＭＳ 明朝" w:hAnsi="ＭＳ 明朝"/>
                <w:sz w:val="22"/>
              </w:rPr>
            </w:pPr>
            <w:r w:rsidRPr="00354AF5">
              <w:rPr>
                <w:rFonts w:ascii="ＭＳ 明朝" w:eastAsia="ＭＳ 明朝" w:hAnsi="ＭＳ 明朝" w:hint="eastAsia"/>
                <w:sz w:val="22"/>
              </w:rPr>
              <w:t>評価項目</w:t>
            </w:r>
          </w:p>
        </w:tc>
        <w:tc>
          <w:tcPr>
            <w:tcW w:w="7088" w:type="dxa"/>
            <w:noWrap/>
            <w:hideMark/>
          </w:tcPr>
          <w:p w14:paraId="4A66BFAD" w14:textId="274722B0" w:rsidR="00F6150D" w:rsidRPr="00354AF5" w:rsidRDefault="00F6150D" w:rsidP="00023BC2">
            <w:pPr>
              <w:jc w:val="center"/>
              <w:rPr>
                <w:rFonts w:ascii="ＭＳ 明朝" w:eastAsia="ＭＳ 明朝" w:hAnsi="ＭＳ 明朝"/>
                <w:sz w:val="22"/>
              </w:rPr>
            </w:pPr>
            <w:r w:rsidRPr="00354AF5">
              <w:rPr>
                <w:rFonts w:ascii="ＭＳ 明朝" w:eastAsia="ＭＳ 明朝" w:hAnsi="ＭＳ 明朝" w:hint="eastAsia"/>
                <w:sz w:val="22"/>
              </w:rPr>
              <w:t>評価基準</w:t>
            </w:r>
          </w:p>
        </w:tc>
      </w:tr>
      <w:tr w:rsidR="00354AF5" w:rsidRPr="00354AF5" w14:paraId="4C58C479" w14:textId="77777777" w:rsidTr="00AB4F40">
        <w:trPr>
          <w:trHeight w:val="375"/>
        </w:trPr>
        <w:tc>
          <w:tcPr>
            <w:tcW w:w="1701" w:type="dxa"/>
          </w:tcPr>
          <w:p w14:paraId="2F05F82A" w14:textId="584938E8" w:rsidR="00AB4F40" w:rsidRPr="00354AF5" w:rsidRDefault="00AB4F40" w:rsidP="008F3810">
            <w:pPr>
              <w:rPr>
                <w:rFonts w:ascii="ＭＳ 明朝" w:eastAsia="ＭＳ 明朝" w:hAnsi="ＭＳ 明朝"/>
                <w:sz w:val="22"/>
              </w:rPr>
            </w:pPr>
            <w:r w:rsidRPr="00354AF5">
              <w:rPr>
                <w:rFonts w:ascii="ＭＳ 明朝" w:eastAsia="ＭＳ 明朝" w:hAnsi="ＭＳ 明朝" w:hint="eastAsia"/>
                <w:sz w:val="22"/>
              </w:rPr>
              <w:t>導入実績</w:t>
            </w:r>
          </w:p>
        </w:tc>
        <w:tc>
          <w:tcPr>
            <w:tcW w:w="7088" w:type="dxa"/>
            <w:noWrap/>
            <w:hideMark/>
          </w:tcPr>
          <w:p w14:paraId="780BCFC2" w14:textId="5BDC77F0" w:rsidR="00AB4F40" w:rsidRPr="00354AF5" w:rsidRDefault="00AB4F40" w:rsidP="008F3810">
            <w:pPr>
              <w:rPr>
                <w:rFonts w:ascii="ＭＳ 明朝" w:eastAsia="ＭＳ 明朝" w:hAnsi="ＭＳ 明朝"/>
                <w:sz w:val="22"/>
              </w:rPr>
            </w:pPr>
            <w:r w:rsidRPr="00354AF5">
              <w:rPr>
                <w:rFonts w:ascii="ＭＳ 明朝" w:eastAsia="ＭＳ 明朝" w:hAnsi="ＭＳ 明朝" w:hint="eastAsia"/>
                <w:sz w:val="22"/>
              </w:rPr>
              <w:t>全国の自治体で導入実績があるか。</w:t>
            </w:r>
          </w:p>
        </w:tc>
      </w:tr>
      <w:tr w:rsidR="00354AF5" w:rsidRPr="00354AF5" w14:paraId="43651D7D" w14:textId="77777777" w:rsidTr="00AB4F40">
        <w:trPr>
          <w:trHeight w:val="375"/>
        </w:trPr>
        <w:tc>
          <w:tcPr>
            <w:tcW w:w="1701" w:type="dxa"/>
          </w:tcPr>
          <w:p w14:paraId="231167DA" w14:textId="15C17013" w:rsidR="00AB4F40" w:rsidRPr="00354AF5" w:rsidRDefault="00AB4F40" w:rsidP="008F3810">
            <w:pPr>
              <w:rPr>
                <w:rFonts w:ascii="ＭＳ 明朝" w:eastAsia="ＭＳ 明朝" w:hAnsi="ＭＳ 明朝"/>
                <w:sz w:val="22"/>
              </w:rPr>
            </w:pPr>
            <w:r w:rsidRPr="00354AF5">
              <w:rPr>
                <w:rFonts w:ascii="ＭＳ 明朝" w:eastAsia="ＭＳ 明朝" w:hAnsi="ＭＳ 明朝" w:hint="eastAsia"/>
                <w:sz w:val="22"/>
              </w:rPr>
              <w:t>システム概要</w:t>
            </w:r>
          </w:p>
        </w:tc>
        <w:tc>
          <w:tcPr>
            <w:tcW w:w="7088" w:type="dxa"/>
            <w:noWrap/>
            <w:hideMark/>
          </w:tcPr>
          <w:p w14:paraId="48281359" w14:textId="078EC56D" w:rsidR="00AB4F40" w:rsidRPr="00354AF5" w:rsidRDefault="00AB4F40" w:rsidP="00F6150D">
            <w:pPr>
              <w:rPr>
                <w:rFonts w:ascii="ＭＳ 明朝" w:eastAsia="ＭＳ 明朝" w:hAnsi="ＭＳ 明朝"/>
                <w:sz w:val="22"/>
              </w:rPr>
            </w:pPr>
            <w:r w:rsidRPr="00354AF5">
              <w:rPr>
                <w:rFonts w:ascii="ＭＳ 明朝" w:eastAsia="ＭＳ 明朝" w:hAnsi="ＭＳ 明朝" w:hint="eastAsia"/>
                <w:sz w:val="22"/>
              </w:rPr>
              <w:t>提案システムの基本方針、業務方針について具体的な提案がなされているか。</w:t>
            </w:r>
          </w:p>
        </w:tc>
      </w:tr>
      <w:tr w:rsidR="00354AF5" w:rsidRPr="00354AF5" w14:paraId="45CD4473" w14:textId="77777777" w:rsidTr="00AB4F40">
        <w:trPr>
          <w:trHeight w:val="375"/>
        </w:trPr>
        <w:tc>
          <w:tcPr>
            <w:tcW w:w="1701" w:type="dxa"/>
            <w:vMerge w:val="restart"/>
          </w:tcPr>
          <w:p w14:paraId="754CCEFC" w14:textId="2B7BA07F" w:rsidR="00AB4F40" w:rsidRPr="00354AF5" w:rsidRDefault="00AB4F40" w:rsidP="008F3810">
            <w:pPr>
              <w:rPr>
                <w:rFonts w:ascii="ＭＳ 明朝" w:eastAsia="ＭＳ 明朝" w:hAnsi="ＭＳ 明朝"/>
                <w:sz w:val="22"/>
              </w:rPr>
            </w:pPr>
            <w:r w:rsidRPr="00354AF5">
              <w:rPr>
                <w:rFonts w:ascii="ＭＳ 明朝" w:eastAsia="ＭＳ 明朝" w:hAnsi="ＭＳ 明朝" w:hint="eastAsia"/>
                <w:sz w:val="22"/>
              </w:rPr>
              <w:t>機能要件</w:t>
            </w:r>
          </w:p>
        </w:tc>
        <w:tc>
          <w:tcPr>
            <w:tcW w:w="7088" w:type="dxa"/>
            <w:noWrap/>
            <w:hideMark/>
          </w:tcPr>
          <w:p w14:paraId="5A0CE853" w14:textId="534D7E5A" w:rsidR="00AB4F40" w:rsidRPr="00354AF5" w:rsidRDefault="00AB4F40" w:rsidP="008F3810">
            <w:pPr>
              <w:rPr>
                <w:rFonts w:ascii="ＭＳ 明朝" w:eastAsia="ＭＳ 明朝" w:hAnsi="ＭＳ 明朝"/>
                <w:sz w:val="22"/>
              </w:rPr>
            </w:pPr>
            <w:r w:rsidRPr="00354AF5">
              <w:rPr>
                <w:rFonts w:ascii="ＭＳ 明朝" w:eastAsia="ＭＳ 明朝" w:hAnsi="ＭＳ 明朝" w:hint="eastAsia"/>
                <w:sz w:val="22"/>
              </w:rPr>
              <w:t>仕様で示す要件を満たした具体的な提案がなされているか。</w:t>
            </w:r>
          </w:p>
        </w:tc>
      </w:tr>
      <w:tr w:rsidR="00354AF5" w:rsidRPr="00354AF5" w14:paraId="1A00E35E" w14:textId="77777777" w:rsidTr="00AB4F40">
        <w:trPr>
          <w:trHeight w:val="375"/>
        </w:trPr>
        <w:tc>
          <w:tcPr>
            <w:tcW w:w="1701" w:type="dxa"/>
            <w:vMerge/>
          </w:tcPr>
          <w:p w14:paraId="02DF444C" w14:textId="77777777" w:rsidR="00AB4F40" w:rsidRPr="00354AF5" w:rsidRDefault="00AB4F40" w:rsidP="008F3810">
            <w:pPr>
              <w:rPr>
                <w:rFonts w:ascii="ＭＳ 明朝" w:eastAsia="ＭＳ 明朝" w:hAnsi="ＭＳ 明朝"/>
                <w:sz w:val="22"/>
              </w:rPr>
            </w:pPr>
          </w:p>
        </w:tc>
        <w:tc>
          <w:tcPr>
            <w:tcW w:w="7088" w:type="dxa"/>
            <w:noWrap/>
            <w:hideMark/>
          </w:tcPr>
          <w:p w14:paraId="7F74FC40" w14:textId="6D832C17" w:rsidR="00AB4F40" w:rsidRPr="00354AF5" w:rsidRDefault="00AB4F40" w:rsidP="008F3810">
            <w:pPr>
              <w:rPr>
                <w:rFonts w:ascii="ＭＳ 明朝" w:eastAsia="ＭＳ 明朝" w:hAnsi="ＭＳ 明朝"/>
                <w:sz w:val="22"/>
              </w:rPr>
            </w:pPr>
            <w:r w:rsidRPr="00354AF5">
              <w:rPr>
                <w:rFonts w:ascii="ＭＳ 明朝" w:eastAsia="ＭＳ 明朝" w:hAnsi="ＭＳ 明朝" w:hint="eastAsia"/>
                <w:sz w:val="22"/>
              </w:rPr>
              <w:t>提案システムについての特筆すべき点が具体的に示されているか。</w:t>
            </w:r>
          </w:p>
        </w:tc>
      </w:tr>
      <w:tr w:rsidR="00354AF5" w:rsidRPr="00354AF5" w14:paraId="201A5CD1" w14:textId="77777777" w:rsidTr="00AB4F40">
        <w:trPr>
          <w:trHeight w:val="375"/>
        </w:trPr>
        <w:tc>
          <w:tcPr>
            <w:tcW w:w="1701" w:type="dxa"/>
            <w:vMerge w:val="restart"/>
          </w:tcPr>
          <w:p w14:paraId="585C00EF" w14:textId="4120EAFA" w:rsidR="00C81437" w:rsidRPr="00354AF5" w:rsidRDefault="00C81437" w:rsidP="008F3810">
            <w:pPr>
              <w:rPr>
                <w:rFonts w:ascii="ＭＳ 明朝" w:eastAsia="ＭＳ 明朝" w:hAnsi="ＭＳ 明朝"/>
                <w:sz w:val="22"/>
              </w:rPr>
            </w:pPr>
            <w:r w:rsidRPr="00354AF5">
              <w:rPr>
                <w:rFonts w:ascii="ＭＳ 明朝" w:eastAsia="ＭＳ 明朝" w:hAnsi="ＭＳ 明朝" w:hint="eastAsia"/>
                <w:sz w:val="22"/>
              </w:rPr>
              <w:t>操作手順・画面遷移</w:t>
            </w:r>
          </w:p>
        </w:tc>
        <w:tc>
          <w:tcPr>
            <w:tcW w:w="7088" w:type="dxa"/>
            <w:noWrap/>
            <w:hideMark/>
          </w:tcPr>
          <w:p w14:paraId="5D5B07A8" w14:textId="4C5753F8" w:rsidR="00C81437" w:rsidRPr="00354AF5" w:rsidRDefault="00C81437" w:rsidP="008F3810">
            <w:pPr>
              <w:rPr>
                <w:rFonts w:ascii="ＭＳ 明朝" w:eastAsia="ＭＳ 明朝" w:hAnsi="ＭＳ 明朝"/>
                <w:sz w:val="22"/>
              </w:rPr>
            </w:pPr>
            <w:r w:rsidRPr="00354AF5">
              <w:rPr>
                <w:rFonts w:ascii="ＭＳ 明朝" w:eastAsia="ＭＳ 明朝" w:hAnsi="ＭＳ 明朝" w:hint="eastAsia"/>
                <w:sz w:val="22"/>
              </w:rPr>
              <w:t>利用者画面の操作が容易かつ分かりやすいか。</w:t>
            </w:r>
          </w:p>
        </w:tc>
      </w:tr>
      <w:tr w:rsidR="00354AF5" w:rsidRPr="00354AF5" w14:paraId="08CAA784" w14:textId="77777777" w:rsidTr="00AB4F40">
        <w:trPr>
          <w:trHeight w:val="375"/>
        </w:trPr>
        <w:tc>
          <w:tcPr>
            <w:tcW w:w="1701" w:type="dxa"/>
            <w:vMerge/>
          </w:tcPr>
          <w:p w14:paraId="020F84A4" w14:textId="207C6D38" w:rsidR="00C81437" w:rsidRPr="00354AF5" w:rsidRDefault="00C81437" w:rsidP="008F3810">
            <w:pPr>
              <w:rPr>
                <w:rFonts w:ascii="ＭＳ 明朝" w:eastAsia="ＭＳ 明朝" w:hAnsi="ＭＳ 明朝"/>
                <w:sz w:val="22"/>
              </w:rPr>
            </w:pPr>
          </w:p>
        </w:tc>
        <w:tc>
          <w:tcPr>
            <w:tcW w:w="7088" w:type="dxa"/>
            <w:noWrap/>
            <w:hideMark/>
          </w:tcPr>
          <w:p w14:paraId="52762294" w14:textId="0D5D2685" w:rsidR="00C81437" w:rsidRPr="00354AF5" w:rsidRDefault="00C81437" w:rsidP="008F3810">
            <w:pPr>
              <w:rPr>
                <w:rFonts w:ascii="ＭＳ 明朝" w:eastAsia="ＭＳ 明朝" w:hAnsi="ＭＳ 明朝"/>
                <w:sz w:val="22"/>
              </w:rPr>
            </w:pPr>
            <w:r w:rsidRPr="00354AF5">
              <w:rPr>
                <w:rFonts w:ascii="ＭＳ 明朝" w:eastAsia="ＭＳ 明朝" w:hAnsi="ＭＳ 明朝" w:hint="eastAsia"/>
                <w:sz w:val="22"/>
              </w:rPr>
              <w:t>管理者画面の操作が容易かつ分かりやすいか。</w:t>
            </w:r>
          </w:p>
        </w:tc>
      </w:tr>
      <w:tr w:rsidR="00354AF5" w:rsidRPr="00354AF5" w14:paraId="146D6E66" w14:textId="77777777" w:rsidTr="00AB4F40">
        <w:trPr>
          <w:trHeight w:val="375"/>
        </w:trPr>
        <w:tc>
          <w:tcPr>
            <w:tcW w:w="1701" w:type="dxa"/>
            <w:vMerge w:val="restart"/>
          </w:tcPr>
          <w:p w14:paraId="0CF4AEB7" w14:textId="6076CD24" w:rsidR="00C81437" w:rsidRPr="00354AF5" w:rsidRDefault="00C81437" w:rsidP="008F3810">
            <w:pPr>
              <w:rPr>
                <w:rFonts w:ascii="ＭＳ 明朝" w:eastAsia="ＭＳ 明朝" w:hAnsi="ＭＳ 明朝"/>
                <w:sz w:val="22"/>
              </w:rPr>
            </w:pPr>
            <w:r w:rsidRPr="00354AF5">
              <w:rPr>
                <w:rFonts w:ascii="ＭＳ 明朝" w:eastAsia="ＭＳ 明朝" w:hAnsi="ＭＳ 明朝" w:hint="eastAsia"/>
                <w:sz w:val="22"/>
              </w:rPr>
              <w:t>サポート・保守</w:t>
            </w:r>
          </w:p>
        </w:tc>
        <w:tc>
          <w:tcPr>
            <w:tcW w:w="7088" w:type="dxa"/>
            <w:noWrap/>
            <w:hideMark/>
          </w:tcPr>
          <w:p w14:paraId="65F8B71B" w14:textId="6834B684" w:rsidR="00C81437" w:rsidRPr="00354AF5" w:rsidRDefault="00C81437" w:rsidP="008F3810">
            <w:pPr>
              <w:rPr>
                <w:rFonts w:ascii="ＭＳ 明朝" w:eastAsia="ＭＳ 明朝" w:hAnsi="ＭＳ 明朝"/>
                <w:sz w:val="22"/>
              </w:rPr>
            </w:pPr>
            <w:r w:rsidRPr="00354AF5">
              <w:rPr>
                <w:rFonts w:ascii="ＭＳ 明朝" w:eastAsia="ＭＳ 明朝" w:hAnsi="ＭＳ 明朝" w:hint="eastAsia"/>
                <w:sz w:val="22"/>
              </w:rPr>
              <w:t>システムの運用、保守、障害対応等について</w:t>
            </w:r>
            <w:r w:rsidR="000F7341" w:rsidRPr="00354AF5">
              <w:rPr>
                <w:rFonts w:ascii="ＭＳ 明朝" w:eastAsia="ＭＳ 明朝" w:hAnsi="ＭＳ 明朝" w:hint="eastAsia"/>
                <w:sz w:val="22"/>
              </w:rPr>
              <w:t>、</w:t>
            </w:r>
            <w:r w:rsidRPr="00354AF5">
              <w:rPr>
                <w:rFonts w:ascii="ＭＳ 明朝" w:eastAsia="ＭＳ 明朝" w:hAnsi="ＭＳ 明朝" w:hint="eastAsia"/>
                <w:sz w:val="22"/>
              </w:rPr>
              <w:t>具体的な提案がなされているか。</w:t>
            </w:r>
          </w:p>
        </w:tc>
      </w:tr>
      <w:tr w:rsidR="00354AF5" w:rsidRPr="00354AF5" w14:paraId="0ECCFCAB" w14:textId="77777777" w:rsidTr="00AB4F40">
        <w:trPr>
          <w:trHeight w:val="375"/>
        </w:trPr>
        <w:tc>
          <w:tcPr>
            <w:tcW w:w="1701" w:type="dxa"/>
            <w:vMerge/>
          </w:tcPr>
          <w:p w14:paraId="4F70A1E2" w14:textId="77777777" w:rsidR="00C81437" w:rsidRPr="00354AF5" w:rsidRDefault="00C81437" w:rsidP="008F3810">
            <w:pPr>
              <w:rPr>
                <w:rFonts w:ascii="ＭＳ 明朝" w:eastAsia="ＭＳ 明朝" w:hAnsi="ＭＳ 明朝"/>
                <w:sz w:val="22"/>
              </w:rPr>
            </w:pPr>
          </w:p>
        </w:tc>
        <w:tc>
          <w:tcPr>
            <w:tcW w:w="7088" w:type="dxa"/>
            <w:noWrap/>
          </w:tcPr>
          <w:p w14:paraId="2EFF2F79" w14:textId="56972946" w:rsidR="00C81437" w:rsidRPr="00354AF5" w:rsidRDefault="00C81437" w:rsidP="008F3810">
            <w:pPr>
              <w:rPr>
                <w:rFonts w:ascii="ＭＳ 明朝" w:eastAsia="ＭＳ 明朝" w:hAnsi="ＭＳ 明朝"/>
                <w:sz w:val="22"/>
              </w:rPr>
            </w:pPr>
            <w:r w:rsidRPr="00354AF5">
              <w:rPr>
                <w:rFonts w:ascii="ＭＳ 明朝" w:eastAsia="ＭＳ 明朝" w:hAnsi="ＭＳ 明朝" w:hint="eastAsia"/>
                <w:sz w:val="22"/>
              </w:rPr>
              <w:t>法改正や制度改正などが実施された際の対応について具体的な提案がなされているか。</w:t>
            </w:r>
          </w:p>
        </w:tc>
      </w:tr>
      <w:tr w:rsidR="00354AF5" w:rsidRPr="00354AF5" w14:paraId="321D15C4" w14:textId="77777777" w:rsidTr="00AB4F40">
        <w:trPr>
          <w:trHeight w:val="375"/>
        </w:trPr>
        <w:tc>
          <w:tcPr>
            <w:tcW w:w="1701" w:type="dxa"/>
          </w:tcPr>
          <w:p w14:paraId="0FE30A53" w14:textId="6FEDC540" w:rsidR="00AB4F40" w:rsidRPr="00354AF5" w:rsidRDefault="007E5C10" w:rsidP="008F3810">
            <w:pPr>
              <w:rPr>
                <w:rFonts w:ascii="ＭＳ 明朝" w:eastAsia="ＭＳ 明朝" w:hAnsi="ＭＳ 明朝"/>
                <w:sz w:val="22"/>
              </w:rPr>
            </w:pPr>
            <w:r w:rsidRPr="00354AF5">
              <w:rPr>
                <w:rFonts w:ascii="ＭＳ 明朝" w:eastAsia="ＭＳ 明朝" w:hAnsi="ＭＳ 明朝" w:hint="eastAsia"/>
                <w:sz w:val="22"/>
              </w:rPr>
              <w:t>導入・運用支援</w:t>
            </w:r>
          </w:p>
        </w:tc>
        <w:tc>
          <w:tcPr>
            <w:tcW w:w="7088" w:type="dxa"/>
            <w:noWrap/>
            <w:hideMark/>
          </w:tcPr>
          <w:p w14:paraId="00AA2A88" w14:textId="4C3B9121" w:rsidR="00AB4F40" w:rsidRPr="00354AF5" w:rsidRDefault="00AB4F40" w:rsidP="008F3810">
            <w:pPr>
              <w:rPr>
                <w:rFonts w:ascii="ＭＳ 明朝" w:eastAsia="ＭＳ 明朝" w:hAnsi="ＭＳ 明朝"/>
                <w:sz w:val="22"/>
              </w:rPr>
            </w:pPr>
            <w:r w:rsidRPr="00354AF5">
              <w:rPr>
                <w:rFonts w:ascii="ＭＳ 明朝" w:eastAsia="ＭＳ 明朝" w:hAnsi="ＭＳ 明朝" w:hint="eastAsia"/>
                <w:sz w:val="22"/>
              </w:rPr>
              <w:t>導入から稼働まで</w:t>
            </w:r>
            <w:r w:rsidR="007E5C10" w:rsidRPr="00354AF5">
              <w:rPr>
                <w:rFonts w:ascii="ＭＳ 明朝" w:eastAsia="ＭＳ 明朝" w:hAnsi="ＭＳ 明朝" w:hint="eastAsia"/>
                <w:sz w:val="22"/>
              </w:rPr>
              <w:t>適切な</w:t>
            </w:r>
            <w:r w:rsidRPr="00354AF5">
              <w:rPr>
                <w:rFonts w:ascii="ＭＳ 明朝" w:eastAsia="ＭＳ 明朝" w:hAnsi="ＭＳ 明朝" w:hint="eastAsia"/>
                <w:sz w:val="22"/>
              </w:rPr>
              <w:t>スケジュール</w:t>
            </w:r>
            <w:r w:rsidR="007E5C10" w:rsidRPr="00354AF5">
              <w:rPr>
                <w:rFonts w:ascii="ＭＳ 明朝" w:eastAsia="ＭＳ 明朝" w:hAnsi="ＭＳ 明朝" w:hint="eastAsia"/>
                <w:sz w:val="22"/>
              </w:rPr>
              <w:t>が組まれているか。</w:t>
            </w:r>
          </w:p>
        </w:tc>
      </w:tr>
      <w:tr w:rsidR="00354AF5" w:rsidRPr="00354AF5" w14:paraId="125CD3EC" w14:textId="77777777" w:rsidTr="00AB4F40">
        <w:trPr>
          <w:trHeight w:val="375"/>
        </w:trPr>
        <w:tc>
          <w:tcPr>
            <w:tcW w:w="1701" w:type="dxa"/>
            <w:vMerge w:val="restart"/>
          </w:tcPr>
          <w:p w14:paraId="3F22C05F" w14:textId="54B3BC17" w:rsidR="00C81437" w:rsidRPr="00354AF5" w:rsidRDefault="00C81437" w:rsidP="008F3810">
            <w:pPr>
              <w:rPr>
                <w:rFonts w:ascii="ＭＳ 明朝" w:eastAsia="ＭＳ 明朝" w:hAnsi="ＭＳ 明朝"/>
                <w:sz w:val="22"/>
              </w:rPr>
            </w:pPr>
            <w:r w:rsidRPr="00354AF5">
              <w:rPr>
                <w:rFonts w:ascii="ＭＳ 明朝" w:eastAsia="ＭＳ 明朝" w:hAnsi="ＭＳ 明朝" w:hint="eastAsia"/>
                <w:sz w:val="22"/>
              </w:rPr>
              <w:t>独自提案</w:t>
            </w:r>
          </w:p>
        </w:tc>
        <w:tc>
          <w:tcPr>
            <w:tcW w:w="7088" w:type="dxa"/>
            <w:noWrap/>
            <w:hideMark/>
          </w:tcPr>
          <w:p w14:paraId="39A4D001" w14:textId="418AD78F" w:rsidR="00C81437" w:rsidRPr="00354AF5" w:rsidRDefault="00C81437" w:rsidP="008F3810">
            <w:pPr>
              <w:rPr>
                <w:rFonts w:ascii="ＭＳ 明朝" w:eastAsia="ＭＳ 明朝" w:hAnsi="ＭＳ 明朝"/>
                <w:sz w:val="22"/>
              </w:rPr>
            </w:pPr>
            <w:r w:rsidRPr="00354AF5">
              <w:rPr>
                <w:rFonts w:ascii="ＭＳ 明朝" w:eastAsia="ＭＳ 明朝" w:hAnsi="ＭＳ 明朝" w:hint="eastAsia"/>
                <w:sz w:val="22"/>
              </w:rPr>
              <w:t>機能要件に示した項目以外に、本市に有益な提案がなされているか。</w:t>
            </w:r>
          </w:p>
        </w:tc>
      </w:tr>
      <w:tr w:rsidR="00C81437" w:rsidRPr="00354AF5" w14:paraId="55E1B49E" w14:textId="77777777" w:rsidTr="00AB4F40">
        <w:trPr>
          <w:trHeight w:val="375"/>
        </w:trPr>
        <w:tc>
          <w:tcPr>
            <w:tcW w:w="1701" w:type="dxa"/>
            <w:vMerge/>
          </w:tcPr>
          <w:p w14:paraId="73C52649" w14:textId="77777777" w:rsidR="00C81437" w:rsidRPr="00354AF5" w:rsidRDefault="00C81437" w:rsidP="008F3810">
            <w:pPr>
              <w:rPr>
                <w:rFonts w:ascii="ＭＳ 明朝" w:eastAsia="ＭＳ 明朝" w:hAnsi="ＭＳ 明朝"/>
                <w:sz w:val="22"/>
              </w:rPr>
            </w:pPr>
          </w:p>
        </w:tc>
        <w:tc>
          <w:tcPr>
            <w:tcW w:w="7088" w:type="dxa"/>
            <w:noWrap/>
            <w:hideMark/>
          </w:tcPr>
          <w:p w14:paraId="7F40AFB2" w14:textId="5A86676B" w:rsidR="00C81437" w:rsidRPr="00354AF5" w:rsidRDefault="00C81437" w:rsidP="008F3810">
            <w:pPr>
              <w:rPr>
                <w:rFonts w:ascii="ＭＳ 明朝" w:eastAsia="ＭＳ 明朝" w:hAnsi="ＭＳ 明朝"/>
                <w:sz w:val="22"/>
              </w:rPr>
            </w:pPr>
            <w:r w:rsidRPr="00354AF5">
              <w:rPr>
                <w:rFonts w:ascii="ＭＳ 明朝" w:eastAsia="ＭＳ 明朝" w:hAnsi="ＭＳ 明朝" w:hint="eastAsia"/>
                <w:sz w:val="22"/>
              </w:rPr>
              <w:t>本市にとって有益なサービス提案がなされているか。</w:t>
            </w:r>
          </w:p>
        </w:tc>
      </w:tr>
    </w:tbl>
    <w:p w14:paraId="60CCABC2" w14:textId="51D34160" w:rsidR="00661EE2" w:rsidRPr="00354AF5" w:rsidRDefault="00661EE2" w:rsidP="00661EE2">
      <w:pPr>
        <w:pStyle w:val="a9"/>
        <w:ind w:leftChars="0" w:left="1300"/>
        <w:rPr>
          <w:rFonts w:asciiTheme="minorEastAsia" w:hAnsiTheme="minorEastAsia"/>
          <w:sz w:val="22"/>
        </w:rPr>
      </w:pPr>
    </w:p>
    <w:p w14:paraId="307FD5F8" w14:textId="3340599F" w:rsidR="001B1148" w:rsidRPr="00354AF5" w:rsidRDefault="001B1148" w:rsidP="00661EE2">
      <w:pPr>
        <w:pStyle w:val="a9"/>
        <w:ind w:leftChars="0" w:left="1300"/>
        <w:rPr>
          <w:rFonts w:asciiTheme="minorEastAsia" w:hAnsiTheme="minorEastAsia"/>
          <w:sz w:val="22"/>
        </w:rPr>
      </w:pPr>
    </w:p>
    <w:p w14:paraId="46BAEA06" w14:textId="0BB0CA0A" w:rsidR="001B1148" w:rsidRPr="00354AF5" w:rsidRDefault="001B1148" w:rsidP="00661EE2">
      <w:pPr>
        <w:pStyle w:val="a9"/>
        <w:ind w:leftChars="0" w:left="1300"/>
        <w:rPr>
          <w:rFonts w:asciiTheme="minorEastAsia" w:hAnsiTheme="minorEastAsia"/>
          <w:sz w:val="22"/>
        </w:rPr>
      </w:pPr>
    </w:p>
    <w:p w14:paraId="18439DA7" w14:textId="7503D619" w:rsidR="001B1148" w:rsidRPr="00354AF5" w:rsidRDefault="001B1148" w:rsidP="00661EE2">
      <w:pPr>
        <w:pStyle w:val="a9"/>
        <w:ind w:leftChars="0" w:left="1300"/>
        <w:rPr>
          <w:rFonts w:asciiTheme="minorEastAsia" w:hAnsiTheme="minorEastAsia"/>
          <w:sz w:val="22"/>
        </w:rPr>
      </w:pPr>
    </w:p>
    <w:p w14:paraId="2F397365" w14:textId="4A0CBC56" w:rsidR="001B1148" w:rsidRPr="00354AF5" w:rsidRDefault="001B1148" w:rsidP="00661EE2">
      <w:pPr>
        <w:pStyle w:val="a9"/>
        <w:ind w:leftChars="0" w:left="1300"/>
        <w:rPr>
          <w:rFonts w:asciiTheme="minorEastAsia" w:hAnsiTheme="minorEastAsia"/>
          <w:sz w:val="22"/>
        </w:rPr>
      </w:pPr>
    </w:p>
    <w:p w14:paraId="65A2167E" w14:textId="77777777" w:rsidR="001B1148" w:rsidRPr="00354AF5" w:rsidRDefault="001B1148" w:rsidP="00661EE2">
      <w:pPr>
        <w:pStyle w:val="a9"/>
        <w:ind w:leftChars="0" w:left="1300"/>
        <w:rPr>
          <w:rFonts w:asciiTheme="minorEastAsia" w:hAnsiTheme="minorEastAsia"/>
          <w:sz w:val="22"/>
        </w:rPr>
      </w:pPr>
    </w:p>
    <w:p w14:paraId="24FE5F40" w14:textId="322F8D4A" w:rsidR="00405B76" w:rsidRPr="00354AF5" w:rsidRDefault="00405B76" w:rsidP="00405B76">
      <w:pPr>
        <w:ind w:left="880"/>
        <w:rPr>
          <w:rFonts w:asciiTheme="minorEastAsia" w:hAnsiTheme="minorEastAsia"/>
          <w:sz w:val="22"/>
        </w:rPr>
      </w:pPr>
      <w:r w:rsidRPr="00354AF5">
        <w:rPr>
          <w:rFonts w:asciiTheme="minorEastAsia" w:hAnsiTheme="minorEastAsia" w:hint="eastAsia"/>
          <w:sz w:val="22"/>
        </w:rPr>
        <w:lastRenderedPageBreak/>
        <w:t>（３）見積書の評価について</w:t>
      </w:r>
    </w:p>
    <w:p w14:paraId="4D98E76D" w14:textId="2A4BE7BA" w:rsidR="00405B76" w:rsidRPr="00354AF5" w:rsidRDefault="00405B76" w:rsidP="00405B76">
      <w:pPr>
        <w:ind w:leftChars="600" w:left="1260" w:firstLineChars="100" w:firstLine="220"/>
        <w:rPr>
          <w:rFonts w:asciiTheme="minorEastAsia" w:hAnsiTheme="minorEastAsia"/>
          <w:sz w:val="22"/>
        </w:rPr>
      </w:pPr>
      <w:r w:rsidRPr="00354AF5">
        <w:rPr>
          <w:rFonts w:asciiTheme="minorEastAsia" w:hAnsiTheme="minorEastAsia" w:hint="eastAsia"/>
          <w:sz w:val="22"/>
        </w:rPr>
        <w:t>見積書に関する評価点は、次の算定式のとおり算定し、小数点以下第</w:t>
      </w:r>
      <w:r w:rsidR="00CC3542" w:rsidRPr="00354AF5">
        <w:rPr>
          <w:rFonts w:asciiTheme="minorEastAsia" w:hAnsiTheme="minorEastAsia" w:hint="eastAsia"/>
          <w:sz w:val="22"/>
        </w:rPr>
        <w:t>一</w:t>
      </w:r>
      <w:r w:rsidRPr="00354AF5">
        <w:rPr>
          <w:rFonts w:asciiTheme="minorEastAsia" w:hAnsiTheme="minorEastAsia" w:hint="eastAsia"/>
          <w:sz w:val="22"/>
        </w:rPr>
        <w:t>位で切り上げとする。見積書記載金額が２,</w:t>
      </w:r>
      <w:r w:rsidR="00A93ECF" w:rsidRPr="00354AF5">
        <w:rPr>
          <w:rFonts w:asciiTheme="minorEastAsia" w:hAnsiTheme="minorEastAsia" w:hint="eastAsia"/>
          <w:sz w:val="22"/>
        </w:rPr>
        <w:t>２７５</w:t>
      </w:r>
      <w:r w:rsidRPr="00354AF5">
        <w:rPr>
          <w:rFonts w:asciiTheme="minorEastAsia" w:hAnsiTheme="minorEastAsia" w:hint="eastAsia"/>
          <w:sz w:val="22"/>
        </w:rPr>
        <w:t>千円以下の場合は一律に１００点とする。</w:t>
      </w:r>
    </w:p>
    <w:p w14:paraId="7DF31DE1" w14:textId="77777777" w:rsidR="00405B76" w:rsidRPr="00354AF5" w:rsidRDefault="00405B76" w:rsidP="00405B76">
      <w:pPr>
        <w:rPr>
          <w:rFonts w:asciiTheme="minorEastAsia" w:hAnsiTheme="minorEastAsia"/>
          <w:sz w:val="22"/>
        </w:rPr>
      </w:pPr>
      <w:r w:rsidRPr="00354AF5">
        <w:rPr>
          <w:rFonts w:asciiTheme="minorEastAsia" w:hAnsiTheme="minorEastAsia" w:hint="eastAsia"/>
          <w:sz w:val="22"/>
        </w:rPr>
        <w:t xml:space="preserve">　　　　　　</w:t>
      </w:r>
    </w:p>
    <w:p w14:paraId="72CE4668" w14:textId="136AE449" w:rsidR="00405B76" w:rsidRPr="00354AF5" w:rsidRDefault="00405B76" w:rsidP="00405B76">
      <w:pPr>
        <w:rPr>
          <w:rFonts w:asciiTheme="minorEastAsia" w:hAnsiTheme="minorEastAsia"/>
          <w:sz w:val="22"/>
        </w:rPr>
      </w:pPr>
      <w:r w:rsidRPr="00354AF5">
        <w:rPr>
          <w:rFonts w:asciiTheme="minorEastAsia" w:hAnsiTheme="minorEastAsia" w:hint="eastAsia"/>
          <w:sz w:val="22"/>
        </w:rPr>
        <w:t xml:space="preserve">　　　　　　　価格点　＝　１００ － （見積書記載金額（※１） － ２，</w:t>
      </w:r>
      <w:r w:rsidR="00A93ECF" w:rsidRPr="00354AF5">
        <w:rPr>
          <w:rFonts w:asciiTheme="minorEastAsia" w:hAnsiTheme="minorEastAsia" w:hint="eastAsia"/>
          <w:sz w:val="22"/>
        </w:rPr>
        <w:t>２７５</w:t>
      </w:r>
      <w:r w:rsidRPr="00354AF5">
        <w:rPr>
          <w:rFonts w:asciiTheme="minorEastAsia" w:hAnsiTheme="minorEastAsia" w:hint="eastAsia"/>
          <w:sz w:val="22"/>
        </w:rPr>
        <w:t>）　÷　３</w:t>
      </w:r>
      <w:r w:rsidR="00EC118E" w:rsidRPr="00354AF5">
        <w:rPr>
          <w:rFonts w:asciiTheme="minorEastAsia" w:hAnsiTheme="minorEastAsia" w:hint="eastAsia"/>
          <w:sz w:val="22"/>
        </w:rPr>
        <w:t>９</w:t>
      </w:r>
    </w:p>
    <w:p w14:paraId="6E7005C8" w14:textId="77777777" w:rsidR="00405B76" w:rsidRPr="00354AF5" w:rsidRDefault="00405B76" w:rsidP="00405B76">
      <w:pPr>
        <w:rPr>
          <w:rFonts w:asciiTheme="minorEastAsia" w:hAnsiTheme="minorEastAsia"/>
          <w:sz w:val="22"/>
        </w:rPr>
      </w:pPr>
      <w:r w:rsidRPr="00354AF5">
        <w:rPr>
          <w:rFonts w:asciiTheme="minorEastAsia" w:hAnsiTheme="minorEastAsia" w:hint="eastAsia"/>
          <w:sz w:val="22"/>
        </w:rPr>
        <w:t xml:space="preserve">　　　　　　　※１　見積書記載金額は千円未満切り上げとし、千円止めとして計算する。</w:t>
      </w:r>
    </w:p>
    <w:p w14:paraId="5A9AA930" w14:textId="77777777" w:rsidR="00405B76" w:rsidRPr="00354AF5" w:rsidRDefault="00405B76" w:rsidP="00405B76">
      <w:pPr>
        <w:ind w:left="1680" w:firstLineChars="100" w:firstLine="220"/>
        <w:rPr>
          <w:rFonts w:asciiTheme="minorEastAsia" w:hAnsiTheme="minorEastAsia"/>
          <w:sz w:val="22"/>
        </w:rPr>
      </w:pPr>
      <w:r w:rsidRPr="00354AF5">
        <w:rPr>
          <w:rFonts w:asciiTheme="minorEastAsia" w:hAnsiTheme="minorEastAsia" w:hint="eastAsia"/>
          <w:sz w:val="22"/>
        </w:rPr>
        <w:t>例 ）　見積書記載金額が３，０９０，２７５円のとき</w:t>
      </w:r>
    </w:p>
    <w:p w14:paraId="7A59870D" w14:textId="635D2662" w:rsidR="00405B76" w:rsidRPr="00354AF5" w:rsidRDefault="00405B76" w:rsidP="00405B76">
      <w:pPr>
        <w:rPr>
          <w:rFonts w:asciiTheme="minorEastAsia" w:hAnsiTheme="minorEastAsia"/>
          <w:sz w:val="22"/>
        </w:rPr>
      </w:pPr>
      <w:r w:rsidRPr="00354AF5">
        <w:rPr>
          <w:rFonts w:asciiTheme="minorEastAsia" w:hAnsiTheme="minorEastAsia" w:hint="eastAsia"/>
          <w:sz w:val="22"/>
        </w:rPr>
        <w:t xml:space="preserve">　　　　　　　　１００ － （　３，０９</w:t>
      </w:r>
      <w:r w:rsidR="00051E18" w:rsidRPr="00354AF5">
        <w:rPr>
          <w:rFonts w:asciiTheme="minorEastAsia" w:hAnsiTheme="minorEastAsia" w:hint="eastAsia"/>
          <w:sz w:val="22"/>
        </w:rPr>
        <w:t>１</w:t>
      </w:r>
      <w:r w:rsidRPr="00354AF5">
        <w:rPr>
          <w:rFonts w:asciiTheme="minorEastAsia" w:hAnsiTheme="minorEastAsia" w:hint="eastAsia"/>
          <w:sz w:val="22"/>
        </w:rPr>
        <w:t xml:space="preserve"> － ２，</w:t>
      </w:r>
      <w:r w:rsidR="00A93ECF" w:rsidRPr="00354AF5">
        <w:rPr>
          <w:rFonts w:asciiTheme="minorEastAsia" w:hAnsiTheme="minorEastAsia" w:hint="eastAsia"/>
          <w:sz w:val="22"/>
        </w:rPr>
        <w:t>２７５</w:t>
      </w:r>
      <w:r w:rsidRPr="00354AF5">
        <w:rPr>
          <w:rFonts w:asciiTheme="minorEastAsia" w:hAnsiTheme="minorEastAsia" w:hint="eastAsia"/>
          <w:sz w:val="22"/>
        </w:rPr>
        <w:t xml:space="preserve">　）　÷　３</w:t>
      </w:r>
      <w:r w:rsidR="00EC118E" w:rsidRPr="00354AF5">
        <w:rPr>
          <w:rFonts w:asciiTheme="minorEastAsia" w:hAnsiTheme="minorEastAsia" w:hint="eastAsia"/>
          <w:sz w:val="22"/>
        </w:rPr>
        <w:t>９</w:t>
      </w:r>
      <w:r w:rsidRPr="00354AF5">
        <w:rPr>
          <w:rFonts w:asciiTheme="minorEastAsia" w:hAnsiTheme="minorEastAsia" w:hint="eastAsia"/>
          <w:sz w:val="22"/>
        </w:rPr>
        <w:t xml:space="preserve">　＝　</w:t>
      </w:r>
      <w:r w:rsidR="00A93ECF" w:rsidRPr="00354AF5">
        <w:rPr>
          <w:rFonts w:asciiTheme="minorEastAsia" w:hAnsiTheme="minorEastAsia" w:hint="eastAsia"/>
          <w:sz w:val="22"/>
        </w:rPr>
        <w:t>７９</w:t>
      </w:r>
      <w:r w:rsidRPr="00354AF5">
        <w:rPr>
          <w:rFonts w:asciiTheme="minorEastAsia" w:hAnsiTheme="minorEastAsia" w:hint="eastAsia"/>
          <w:sz w:val="22"/>
        </w:rPr>
        <w:t>点</w:t>
      </w:r>
    </w:p>
    <w:p w14:paraId="3D6DD367" w14:textId="1213BB17" w:rsidR="00196191" w:rsidRPr="00354AF5" w:rsidRDefault="00405B76" w:rsidP="00CC3542">
      <w:pPr>
        <w:ind w:firstLineChars="600" w:firstLine="1320"/>
        <w:rPr>
          <w:rFonts w:asciiTheme="minorEastAsia" w:hAnsiTheme="minorEastAsia"/>
          <w:sz w:val="22"/>
        </w:rPr>
      </w:pPr>
      <w:r w:rsidRPr="00354AF5">
        <w:rPr>
          <w:rFonts w:asciiTheme="minorEastAsia" w:hAnsiTheme="minorEastAsia" w:hint="eastAsia"/>
          <w:sz w:val="22"/>
        </w:rPr>
        <w:t>（提案上限額　３,</w:t>
      </w:r>
      <w:r w:rsidR="00245AA3" w:rsidRPr="00354AF5">
        <w:rPr>
          <w:rFonts w:asciiTheme="minorEastAsia" w:hAnsiTheme="minorEastAsia" w:hint="eastAsia"/>
          <w:sz w:val="22"/>
        </w:rPr>
        <w:t>２５０</w:t>
      </w:r>
      <w:r w:rsidRPr="00354AF5">
        <w:rPr>
          <w:rFonts w:asciiTheme="minorEastAsia" w:hAnsiTheme="minorEastAsia" w:hint="eastAsia"/>
          <w:sz w:val="22"/>
        </w:rPr>
        <w:t>千円で見積もった場合　７５点）</w:t>
      </w:r>
    </w:p>
    <w:sectPr w:rsidR="00196191" w:rsidRPr="00354AF5" w:rsidSect="00405B76">
      <w:headerReference w:type="default" r:id="rId8"/>
      <w:pgSz w:w="11906" w:h="16838" w:code="9"/>
      <w:pgMar w:top="1440" w:right="851" w:bottom="144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EFA09" w14:textId="77777777" w:rsidR="00C2190D" w:rsidRDefault="00C2190D" w:rsidP="00C2190D">
      <w:r>
        <w:separator/>
      </w:r>
    </w:p>
  </w:endnote>
  <w:endnote w:type="continuationSeparator" w:id="0">
    <w:p w14:paraId="60D3F3F0" w14:textId="77777777" w:rsidR="00C2190D" w:rsidRDefault="00C2190D" w:rsidP="00C21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61F06" w14:textId="77777777" w:rsidR="00C2190D" w:rsidRDefault="00C2190D" w:rsidP="00C2190D">
      <w:r>
        <w:separator/>
      </w:r>
    </w:p>
  </w:footnote>
  <w:footnote w:type="continuationSeparator" w:id="0">
    <w:p w14:paraId="76DEF843" w14:textId="77777777" w:rsidR="00C2190D" w:rsidRDefault="00C2190D" w:rsidP="00C21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6692" w14:textId="77777777" w:rsidR="00567D76" w:rsidRPr="00EC3D94" w:rsidRDefault="009847B7" w:rsidP="00567D76">
    <w:pPr>
      <w:pStyle w:val="a3"/>
      <w:jc w:val="right"/>
      <w:rPr>
        <w:sz w:val="22"/>
      </w:rPr>
    </w:pPr>
    <w:r>
      <w:rPr>
        <w:rFonts w:hint="eastAsia"/>
        <w:sz w:val="22"/>
      </w:rPr>
      <w:t>【別紙３</w:t>
    </w:r>
    <w:r w:rsidR="00567D76" w:rsidRPr="00EC3D94">
      <w:rPr>
        <w:rFonts w:hint="eastAsia"/>
        <w:sz w:val="22"/>
      </w:rPr>
      <w:t>】</w:t>
    </w:r>
  </w:p>
  <w:p w14:paraId="32F7A224" w14:textId="77777777" w:rsidR="00567D76" w:rsidRDefault="00567D7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67D06"/>
    <w:multiLevelType w:val="hybridMultilevel"/>
    <w:tmpl w:val="5E02FFEA"/>
    <w:lvl w:ilvl="0" w:tplc="710C4AAC">
      <w:start w:val="1"/>
      <w:numFmt w:val="decimalFullWidth"/>
      <w:lvlText w:val="（%1）"/>
      <w:lvlJc w:val="left"/>
      <w:pPr>
        <w:ind w:left="1300" w:hanging="42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 w15:restartNumberingAfterBreak="0">
    <w:nsid w:val="17AB2FB9"/>
    <w:multiLevelType w:val="hybridMultilevel"/>
    <w:tmpl w:val="F496BE1E"/>
    <w:lvl w:ilvl="0" w:tplc="2F7AD46E">
      <w:start w:val="1"/>
      <w:numFmt w:val="decimalEnclosedCircle"/>
      <w:lvlText w:val="%1"/>
      <w:lvlJc w:val="left"/>
      <w:pPr>
        <w:ind w:left="360" w:hanging="360"/>
      </w:pPr>
      <w:rPr>
        <w:rFonts w:hint="default"/>
      </w:rPr>
    </w:lvl>
    <w:lvl w:ilvl="1" w:tplc="19BCB7A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EA1B2E"/>
    <w:multiLevelType w:val="hybridMultilevel"/>
    <w:tmpl w:val="F01858B4"/>
    <w:lvl w:ilvl="0" w:tplc="0536250C">
      <w:start w:val="1"/>
      <w:numFmt w:val="aiueoFullWidth"/>
      <w:lvlText w:val="%1"/>
      <w:lvlJc w:val="left"/>
      <w:pPr>
        <w:ind w:left="1740" w:hanging="420"/>
      </w:pPr>
      <w:rPr>
        <w:rFonts w:hint="default"/>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3" w15:restartNumberingAfterBreak="0">
    <w:nsid w:val="49D417F7"/>
    <w:multiLevelType w:val="hybridMultilevel"/>
    <w:tmpl w:val="3D241276"/>
    <w:lvl w:ilvl="0" w:tplc="8342FD90">
      <w:start w:val="1"/>
      <w:numFmt w:val="decimalFullWidth"/>
      <w:lvlText w:val="（%1）"/>
      <w:lvlJc w:val="left"/>
      <w:pPr>
        <w:ind w:left="1572" w:hanging="732"/>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689032D5"/>
    <w:multiLevelType w:val="hybridMultilevel"/>
    <w:tmpl w:val="5E02FFEA"/>
    <w:lvl w:ilvl="0" w:tplc="710C4AAC">
      <w:start w:val="1"/>
      <w:numFmt w:val="decimalFullWidth"/>
      <w:lvlText w:val="（%1）"/>
      <w:lvlJc w:val="left"/>
      <w:pPr>
        <w:ind w:left="1300" w:hanging="42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5" w15:restartNumberingAfterBreak="0">
    <w:nsid w:val="7B070EFC"/>
    <w:multiLevelType w:val="hybridMultilevel"/>
    <w:tmpl w:val="D4265546"/>
    <w:lvl w:ilvl="0" w:tplc="C08EA392">
      <w:start w:val="1"/>
      <w:numFmt w:val="decimalFullWidth"/>
      <w:lvlText w:val="%1"/>
      <w:lvlJc w:val="left"/>
      <w:pPr>
        <w:ind w:left="1140" w:hanging="420"/>
      </w:pPr>
      <w:rPr>
        <w:rFonts w:asciiTheme="majorEastAsia" w:eastAsiaTheme="majorEastAsia" w:hAnsiTheme="majorEastAsia" w:hint="eastAsia"/>
        <w:b/>
        <w:i w:val="0"/>
        <w:sz w:val="24"/>
      </w:rPr>
    </w:lvl>
    <w:lvl w:ilvl="1" w:tplc="B0F2DB26">
      <w:start w:val="1"/>
      <w:numFmt w:val="decimalEnclosedCircle"/>
      <w:lvlText w:val="%2"/>
      <w:lvlJc w:val="left"/>
      <w:pPr>
        <w:ind w:left="1500" w:hanging="360"/>
      </w:pPr>
      <w:rPr>
        <w:rFonts w:hint="default"/>
      </w:r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CB6"/>
    <w:rsid w:val="00023BC2"/>
    <w:rsid w:val="00051E18"/>
    <w:rsid w:val="00072902"/>
    <w:rsid w:val="0007650F"/>
    <w:rsid w:val="000F7341"/>
    <w:rsid w:val="00115E5C"/>
    <w:rsid w:val="00144F2F"/>
    <w:rsid w:val="00196191"/>
    <w:rsid w:val="001B1148"/>
    <w:rsid w:val="001D086E"/>
    <w:rsid w:val="001F3404"/>
    <w:rsid w:val="001F5836"/>
    <w:rsid w:val="001F7C39"/>
    <w:rsid w:val="00245AA3"/>
    <w:rsid w:val="0025122A"/>
    <w:rsid w:val="00256FF4"/>
    <w:rsid w:val="00281098"/>
    <w:rsid w:val="002B2709"/>
    <w:rsid w:val="002C3BF9"/>
    <w:rsid w:val="00301E60"/>
    <w:rsid w:val="00321026"/>
    <w:rsid w:val="0034034F"/>
    <w:rsid w:val="00354AF5"/>
    <w:rsid w:val="00393766"/>
    <w:rsid w:val="003A24B2"/>
    <w:rsid w:val="003B2C71"/>
    <w:rsid w:val="003F176C"/>
    <w:rsid w:val="00405B76"/>
    <w:rsid w:val="00454A00"/>
    <w:rsid w:val="00463718"/>
    <w:rsid w:val="00475A1A"/>
    <w:rsid w:val="004A2306"/>
    <w:rsid w:val="004C4CAA"/>
    <w:rsid w:val="00512B15"/>
    <w:rsid w:val="0056593A"/>
    <w:rsid w:val="00567D76"/>
    <w:rsid w:val="005730AC"/>
    <w:rsid w:val="005E3506"/>
    <w:rsid w:val="005F0872"/>
    <w:rsid w:val="00626C82"/>
    <w:rsid w:val="00647A1A"/>
    <w:rsid w:val="00661EE2"/>
    <w:rsid w:val="00670A10"/>
    <w:rsid w:val="00693DAA"/>
    <w:rsid w:val="006A1CDF"/>
    <w:rsid w:val="006E658E"/>
    <w:rsid w:val="00732786"/>
    <w:rsid w:val="00733E32"/>
    <w:rsid w:val="007435F2"/>
    <w:rsid w:val="00764391"/>
    <w:rsid w:val="007E5C10"/>
    <w:rsid w:val="00805D4C"/>
    <w:rsid w:val="00833488"/>
    <w:rsid w:val="00841BDF"/>
    <w:rsid w:val="0087032E"/>
    <w:rsid w:val="00907249"/>
    <w:rsid w:val="00950951"/>
    <w:rsid w:val="00953516"/>
    <w:rsid w:val="00966D34"/>
    <w:rsid w:val="00970D95"/>
    <w:rsid w:val="00984700"/>
    <w:rsid w:val="009847B7"/>
    <w:rsid w:val="009B6F56"/>
    <w:rsid w:val="009C7E03"/>
    <w:rsid w:val="00A15BA1"/>
    <w:rsid w:val="00A42CB6"/>
    <w:rsid w:val="00A45336"/>
    <w:rsid w:val="00A67361"/>
    <w:rsid w:val="00A76962"/>
    <w:rsid w:val="00A93ECF"/>
    <w:rsid w:val="00AB4F40"/>
    <w:rsid w:val="00AE55B0"/>
    <w:rsid w:val="00AF576D"/>
    <w:rsid w:val="00B078E7"/>
    <w:rsid w:val="00B77AE6"/>
    <w:rsid w:val="00BA6664"/>
    <w:rsid w:val="00BF6B78"/>
    <w:rsid w:val="00C2190D"/>
    <w:rsid w:val="00C577F8"/>
    <w:rsid w:val="00C759E1"/>
    <w:rsid w:val="00C81437"/>
    <w:rsid w:val="00CA0164"/>
    <w:rsid w:val="00CB1868"/>
    <w:rsid w:val="00CC3542"/>
    <w:rsid w:val="00CC6976"/>
    <w:rsid w:val="00CF29BD"/>
    <w:rsid w:val="00D3405C"/>
    <w:rsid w:val="00D57995"/>
    <w:rsid w:val="00D72AD2"/>
    <w:rsid w:val="00D83428"/>
    <w:rsid w:val="00D83F5D"/>
    <w:rsid w:val="00D872BA"/>
    <w:rsid w:val="00E236CC"/>
    <w:rsid w:val="00E25648"/>
    <w:rsid w:val="00E453DA"/>
    <w:rsid w:val="00E805CA"/>
    <w:rsid w:val="00E83EBD"/>
    <w:rsid w:val="00EB2F5A"/>
    <w:rsid w:val="00EC118E"/>
    <w:rsid w:val="00EC3D94"/>
    <w:rsid w:val="00ED1476"/>
    <w:rsid w:val="00EE34E5"/>
    <w:rsid w:val="00EE6DA0"/>
    <w:rsid w:val="00EF372E"/>
    <w:rsid w:val="00EF4B11"/>
    <w:rsid w:val="00F06E89"/>
    <w:rsid w:val="00F6150D"/>
    <w:rsid w:val="00F72B16"/>
    <w:rsid w:val="00F772AB"/>
    <w:rsid w:val="00F92655"/>
    <w:rsid w:val="00FA613D"/>
    <w:rsid w:val="00FA7143"/>
    <w:rsid w:val="00FD25FC"/>
    <w:rsid w:val="00FE69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303EE39F"/>
  <w15:chartTrackingRefBased/>
  <w15:docId w15:val="{FA945E73-80A1-45E0-ADB7-6A3B1F06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90D"/>
    <w:pPr>
      <w:tabs>
        <w:tab w:val="center" w:pos="4252"/>
        <w:tab w:val="right" w:pos="8504"/>
      </w:tabs>
      <w:snapToGrid w:val="0"/>
    </w:pPr>
  </w:style>
  <w:style w:type="character" w:customStyle="1" w:styleId="a4">
    <w:name w:val="ヘッダー (文字)"/>
    <w:basedOn w:val="a0"/>
    <w:link w:val="a3"/>
    <w:uiPriority w:val="99"/>
    <w:rsid w:val="00C2190D"/>
  </w:style>
  <w:style w:type="paragraph" w:styleId="a5">
    <w:name w:val="footer"/>
    <w:basedOn w:val="a"/>
    <w:link w:val="a6"/>
    <w:uiPriority w:val="99"/>
    <w:unhideWhenUsed/>
    <w:rsid w:val="00C2190D"/>
    <w:pPr>
      <w:tabs>
        <w:tab w:val="center" w:pos="4252"/>
        <w:tab w:val="right" w:pos="8504"/>
      </w:tabs>
      <w:snapToGrid w:val="0"/>
    </w:pPr>
  </w:style>
  <w:style w:type="character" w:customStyle="1" w:styleId="a6">
    <w:name w:val="フッター (文字)"/>
    <w:basedOn w:val="a0"/>
    <w:link w:val="a5"/>
    <w:uiPriority w:val="99"/>
    <w:rsid w:val="00C2190D"/>
  </w:style>
  <w:style w:type="paragraph" w:styleId="a7">
    <w:name w:val="Balloon Text"/>
    <w:basedOn w:val="a"/>
    <w:link w:val="a8"/>
    <w:uiPriority w:val="99"/>
    <w:semiHidden/>
    <w:unhideWhenUsed/>
    <w:rsid w:val="00D8342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3428"/>
    <w:rPr>
      <w:rFonts w:asciiTheme="majorHAnsi" w:eastAsiaTheme="majorEastAsia" w:hAnsiTheme="majorHAnsi" w:cstheme="majorBidi"/>
      <w:sz w:val="18"/>
      <w:szCs w:val="18"/>
    </w:rPr>
  </w:style>
  <w:style w:type="paragraph" w:styleId="a9">
    <w:name w:val="List Paragraph"/>
    <w:basedOn w:val="a"/>
    <w:uiPriority w:val="34"/>
    <w:qFormat/>
    <w:rsid w:val="009C7E03"/>
    <w:pPr>
      <w:ind w:leftChars="400" w:left="840"/>
    </w:pPr>
  </w:style>
  <w:style w:type="table" w:styleId="aa">
    <w:name w:val="Table Grid"/>
    <w:basedOn w:val="a1"/>
    <w:uiPriority w:val="39"/>
    <w:rsid w:val="002C3B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56389">
      <w:bodyDiv w:val="1"/>
      <w:marLeft w:val="0"/>
      <w:marRight w:val="0"/>
      <w:marTop w:val="0"/>
      <w:marBottom w:val="0"/>
      <w:divBdr>
        <w:top w:val="none" w:sz="0" w:space="0" w:color="auto"/>
        <w:left w:val="none" w:sz="0" w:space="0" w:color="auto"/>
        <w:bottom w:val="none" w:sz="0" w:space="0" w:color="auto"/>
        <w:right w:val="none" w:sz="0" w:space="0" w:color="auto"/>
      </w:divBdr>
    </w:div>
    <w:div w:id="217863663">
      <w:bodyDiv w:val="1"/>
      <w:marLeft w:val="0"/>
      <w:marRight w:val="0"/>
      <w:marTop w:val="0"/>
      <w:marBottom w:val="0"/>
      <w:divBdr>
        <w:top w:val="none" w:sz="0" w:space="0" w:color="auto"/>
        <w:left w:val="none" w:sz="0" w:space="0" w:color="auto"/>
        <w:bottom w:val="none" w:sz="0" w:space="0" w:color="auto"/>
        <w:right w:val="none" w:sz="0" w:space="0" w:color="auto"/>
      </w:divBdr>
    </w:div>
    <w:div w:id="396780256">
      <w:bodyDiv w:val="1"/>
      <w:marLeft w:val="0"/>
      <w:marRight w:val="0"/>
      <w:marTop w:val="0"/>
      <w:marBottom w:val="0"/>
      <w:divBdr>
        <w:top w:val="none" w:sz="0" w:space="0" w:color="auto"/>
        <w:left w:val="none" w:sz="0" w:space="0" w:color="auto"/>
        <w:bottom w:val="none" w:sz="0" w:space="0" w:color="auto"/>
        <w:right w:val="none" w:sz="0" w:space="0" w:color="auto"/>
      </w:divBdr>
    </w:div>
    <w:div w:id="446968619">
      <w:bodyDiv w:val="1"/>
      <w:marLeft w:val="0"/>
      <w:marRight w:val="0"/>
      <w:marTop w:val="0"/>
      <w:marBottom w:val="0"/>
      <w:divBdr>
        <w:top w:val="none" w:sz="0" w:space="0" w:color="auto"/>
        <w:left w:val="none" w:sz="0" w:space="0" w:color="auto"/>
        <w:bottom w:val="none" w:sz="0" w:space="0" w:color="auto"/>
        <w:right w:val="none" w:sz="0" w:space="0" w:color="auto"/>
      </w:divBdr>
    </w:div>
    <w:div w:id="504325523">
      <w:bodyDiv w:val="1"/>
      <w:marLeft w:val="0"/>
      <w:marRight w:val="0"/>
      <w:marTop w:val="0"/>
      <w:marBottom w:val="0"/>
      <w:divBdr>
        <w:top w:val="none" w:sz="0" w:space="0" w:color="auto"/>
        <w:left w:val="none" w:sz="0" w:space="0" w:color="auto"/>
        <w:bottom w:val="none" w:sz="0" w:space="0" w:color="auto"/>
        <w:right w:val="none" w:sz="0" w:space="0" w:color="auto"/>
      </w:divBdr>
    </w:div>
    <w:div w:id="954408921">
      <w:bodyDiv w:val="1"/>
      <w:marLeft w:val="0"/>
      <w:marRight w:val="0"/>
      <w:marTop w:val="0"/>
      <w:marBottom w:val="0"/>
      <w:divBdr>
        <w:top w:val="none" w:sz="0" w:space="0" w:color="auto"/>
        <w:left w:val="none" w:sz="0" w:space="0" w:color="auto"/>
        <w:bottom w:val="none" w:sz="0" w:space="0" w:color="auto"/>
        <w:right w:val="none" w:sz="0" w:space="0" w:color="auto"/>
      </w:divBdr>
    </w:div>
    <w:div w:id="1397972215">
      <w:bodyDiv w:val="1"/>
      <w:marLeft w:val="0"/>
      <w:marRight w:val="0"/>
      <w:marTop w:val="0"/>
      <w:marBottom w:val="0"/>
      <w:divBdr>
        <w:top w:val="none" w:sz="0" w:space="0" w:color="auto"/>
        <w:left w:val="none" w:sz="0" w:space="0" w:color="auto"/>
        <w:bottom w:val="none" w:sz="0" w:space="0" w:color="auto"/>
        <w:right w:val="none" w:sz="0" w:space="0" w:color="auto"/>
      </w:divBdr>
    </w:div>
    <w:div w:id="1453405803">
      <w:bodyDiv w:val="1"/>
      <w:marLeft w:val="0"/>
      <w:marRight w:val="0"/>
      <w:marTop w:val="0"/>
      <w:marBottom w:val="0"/>
      <w:divBdr>
        <w:top w:val="none" w:sz="0" w:space="0" w:color="auto"/>
        <w:left w:val="none" w:sz="0" w:space="0" w:color="auto"/>
        <w:bottom w:val="none" w:sz="0" w:space="0" w:color="auto"/>
        <w:right w:val="none" w:sz="0" w:space="0" w:color="auto"/>
      </w:divBdr>
    </w:div>
    <w:div w:id="1689673908">
      <w:bodyDiv w:val="1"/>
      <w:marLeft w:val="0"/>
      <w:marRight w:val="0"/>
      <w:marTop w:val="0"/>
      <w:marBottom w:val="0"/>
      <w:divBdr>
        <w:top w:val="none" w:sz="0" w:space="0" w:color="auto"/>
        <w:left w:val="none" w:sz="0" w:space="0" w:color="auto"/>
        <w:bottom w:val="none" w:sz="0" w:space="0" w:color="auto"/>
        <w:right w:val="none" w:sz="0" w:space="0" w:color="auto"/>
      </w:divBdr>
    </w:div>
    <w:div w:id="1983806613">
      <w:bodyDiv w:val="1"/>
      <w:marLeft w:val="0"/>
      <w:marRight w:val="0"/>
      <w:marTop w:val="0"/>
      <w:marBottom w:val="0"/>
      <w:divBdr>
        <w:top w:val="none" w:sz="0" w:space="0" w:color="auto"/>
        <w:left w:val="none" w:sz="0" w:space="0" w:color="auto"/>
        <w:bottom w:val="none" w:sz="0" w:space="0" w:color="auto"/>
        <w:right w:val="none" w:sz="0" w:space="0" w:color="auto"/>
      </w:divBdr>
    </w:div>
    <w:div w:id="20302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0C0DF-DA69-45B3-A3AA-6AEA7887A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137</Words>
  <Characters>782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小田原市</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情報システム課</dc:creator>
  <cp:keywords/>
  <dc:description/>
  <cp:lastModifiedBy>加賀　康永</cp:lastModifiedBy>
  <cp:revision>13</cp:revision>
  <cp:lastPrinted>2025-10-17T00:35:00Z</cp:lastPrinted>
  <dcterms:created xsi:type="dcterms:W3CDTF">2025-09-18T00:17:00Z</dcterms:created>
  <dcterms:modified xsi:type="dcterms:W3CDTF">2025-10-20T00:46:00Z</dcterms:modified>
</cp:coreProperties>
</file>