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E2CAA" w14:textId="347EF2C4" w:rsidR="00F609E5" w:rsidRPr="00D330F9" w:rsidRDefault="00D330F9" w:rsidP="00D330F9">
      <w:pPr>
        <w:jc w:val="left"/>
        <w:rPr>
          <w:rFonts w:ascii="ＭＳ 明朝" w:eastAsia="ＭＳ 明朝" w:hAnsi="ＭＳ 明朝"/>
          <w:szCs w:val="21"/>
        </w:rPr>
      </w:pPr>
      <w:r>
        <w:rPr>
          <w:rFonts w:ascii="ＭＳ 明朝" w:eastAsia="ＭＳ 明朝" w:hAnsi="ＭＳ 明朝" w:hint="eastAsia"/>
          <w:szCs w:val="21"/>
        </w:rPr>
        <w:t>【</w:t>
      </w:r>
      <w:r w:rsidR="00607DFE" w:rsidRPr="00607DFE">
        <w:rPr>
          <w:rFonts w:ascii="ＭＳ 明朝" w:eastAsia="ＭＳ 明朝" w:hAnsi="ＭＳ 明朝" w:hint="eastAsia"/>
          <w:szCs w:val="21"/>
        </w:rPr>
        <w:t>中面・特集記事</w:t>
      </w:r>
      <w:r>
        <w:rPr>
          <w:rFonts w:ascii="ＭＳ 明朝" w:eastAsia="ＭＳ 明朝" w:hAnsi="ＭＳ 明朝" w:hint="eastAsia"/>
          <w:szCs w:val="21"/>
        </w:rPr>
        <w:t>】</w:t>
      </w:r>
      <w:bookmarkStart w:id="0" w:name="_GoBack"/>
      <w:bookmarkEnd w:id="0"/>
    </w:p>
    <w:p w14:paraId="12DC6B3F" w14:textId="77777777" w:rsidR="00607DFE" w:rsidRDefault="00607DFE" w:rsidP="00EF542B">
      <w:pPr>
        <w:jc w:val="left"/>
        <w:rPr>
          <w:rFonts w:ascii="ＭＳ 明朝" w:eastAsia="ＭＳ 明朝" w:hAnsi="ＭＳ 明朝"/>
          <w:szCs w:val="21"/>
        </w:rPr>
      </w:pPr>
    </w:p>
    <w:p w14:paraId="2AA866A5" w14:textId="77E7E2EF" w:rsidR="00D714A8" w:rsidRPr="00D330F9" w:rsidRDefault="00D330F9" w:rsidP="00EF542B">
      <w:pPr>
        <w:jc w:val="left"/>
        <w:rPr>
          <w:rFonts w:ascii="ＭＳ 明朝" w:eastAsia="ＭＳ 明朝" w:hAnsi="ＭＳ 明朝"/>
          <w:szCs w:val="21"/>
        </w:rPr>
      </w:pPr>
      <w:r w:rsidRPr="00D330F9">
        <w:rPr>
          <w:rFonts w:ascii="ＭＳ 明朝" w:eastAsia="ＭＳ 明朝" w:hAnsi="ＭＳ 明朝" w:hint="eastAsia"/>
          <w:szCs w:val="21"/>
        </w:rPr>
        <w:t>（見出し）</w:t>
      </w:r>
      <w:r w:rsidR="00607DFE" w:rsidRPr="00607DFE">
        <w:rPr>
          <w:rFonts w:ascii="ＭＳ 明朝" w:eastAsia="ＭＳ 明朝" w:hAnsi="ＭＳ 明朝" w:hint="eastAsia"/>
          <w:szCs w:val="21"/>
        </w:rPr>
        <w:t>令和</w:t>
      </w:r>
      <w:r w:rsidR="00607DFE">
        <w:rPr>
          <w:rFonts w:ascii="ＭＳ 明朝" w:eastAsia="ＭＳ 明朝" w:hAnsi="ＭＳ 明朝" w:hint="eastAsia"/>
          <w:szCs w:val="21"/>
        </w:rPr>
        <w:t>６</w:t>
      </w:r>
      <w:r w:rsidR="00607DFE" w:rsidRPr="00607DFE">
        <w:rPr>
          <w:rFonts w:ascii="ＭＳ 明朝" w:eastAsia="ＭＳ 明朝" w:hAnsi="ＭＳ 明朝"/>
          <w:szCs w:val="21"/>
        </w:rPr>
        <w:t>年度決算</w:t>
      </w:r>
    </w:p>
    <w:p w14:paraId="5539132D" w14:textId="15F9E735" w:rsidR="00C57352" w:rsidRDefault="00046422" w:rsidP="000F41FE">
      <w:pPr>
        <w:jc w:val="left"/>
        <w:rPr>
          <w:rFonts w:ascii="ＭＳ 明朝" w:eastAsia="ＭＳ 明朝" w:hAnsi="ＭＳ 明朝"/>
          <w:szCs w:val="21"/>
        </w:rPr>
      </w:pPr>
      <w:r w:rsidRPr="00D330F9">
        <w:rPr>
          <w:rFonts w:ascii="ＭＳ 明朝" w:eastAsia="ＭＳ 明朝" w:hAnsi="ＭＳ 明朝" w:hint="eastAsia"/>
          <w:szCs w:val="21"/>
        </w:rPr>
        <w:t>（問）</w:t>
      </w:r>
      <w:r w:rsidR="004234F9">
        <w:rPr>
          <w:rFonts w:ascii="ＭＳ 明朝" w:eastAsia="ＭＳ 明朝" w:hAnsi="ＭＳ 明朝" w:hint="eastAsia"/>
          <w:szCs w:val="21"/>
        </w:rPr>
        <w:t>観光</w:t>
      </w:r>
      <w:r w:rsidR="00C061F4" w:rsidRPr="00D330F9">
        <w:rPr>
          <w:rFonts w:ascii="ＭＳ 明朝" w:eastAsia="ＭＳ 明朝" w:hAnsi="ＭＳ 明朝" w:hint="eastAsia"/>
          <w:szCs w:val="21"/>
        </w:rPr>
        <w:t>課</w:t>
      </w:r>
      <w:r w:rsidRPr="00D330F9">
        <w:rPr>
          <w:rFonts w:ascii="ＭＳ 明朝" w:eastAsia="ＭＳ 明朝" w:hAnsi="ＭＳ 明朝" w:hint="eastAsia"/>
          <w:szCs w:val="21"/>
        </w:rPr>
        <w:t xml:space="preserve">　（電話）</w:t>
      </w:r>
      <w:r w:rsidR="004234F9">
        <w:rPr>
          <w:rFonts w:ascii="ＭＳ 明朝" w:eastAsia="ＭＳ 明朝" w:hAnsi="ＭＳ 明朝" w:hint="eastAsia"/>
          <w:szCs w:val="21"/>
        </w:rPr>
        <w:t>３３</w:t>
      </w:r>
      <w:r w:rsidRPr="00D330F9">
        <w:rPr>
          <w:rFonts w:ascii="ＭＳ 明朝" w:eastAsia="ＭＳ 明朝" w:hAnsi="ＭＳ 明朝" w:hint="eastAsia"/>
          <w:szCs w:val="21"/>
        </w:rPr>
        <w:t>－</w:t>
      </w:r>
      <w:r w:rsidR="004234F9">
        <w:rPr>
          <w:rFonts w:ascii="ＭＳ 明朝" w:eastAsia="ＭＳ 明朝" w:hAnsi="ＭＳ 明朝" w:hint="eastAsia"/>
          <w:szCs w:val="21"/>
        </w:rPr>
        <w:t>１５２１</w:t>
      </w:r>
    </w:p>
    <w:p w14:paraId="2F27A3D0" w14:textId="77777777" w:rsidR="00607DFE" w:rsidRDefault="00607DFE" w:rsidP="000F41FE">
      <w:pPr>
        <w:jc w:val="left"/>
        <w:rPr>
          <w:rFonts w:ascii="ＭＳ 明朝" w:eastAsia="ＭＳ 明朝" w:hAnsi="ＭＳ 明朝" w:hint="eastAsia"/>
          <w:szCs w:val="21"/>
        </w:rPr>
      </w:pPr>
    </w:p>
    <w:p w14:paraId="5031A039" w14:textId="3F32E547" w:rsidR="00DA6E4C" w:rsidRDefault="00DA6E4C" w:rsidP="000F41FE">
      <w:pPr>
        <w:jc w:val="left"/>
        <w:rPr>
          <w:rFonts w:ascii="ＭＳ 明朝" w:eastAsia="ＭＳ 明朝" w:hAnsi="ＭＳ 明朝"/>
          <w:szCs w:val="21"/>
        </w:rPr>
      </w:pPr>
      <w:r>
        <w:rPr>
          <w:rFonts w:ascii="ＭＳ 明朝" w:eastAsia="ＭＳ 明朝" w:hAnsi="ＭＳ 明朝" w:hint="eastAsia"/>
          <w:szCs w:val="21"/>
        </w:rPr>
        <w:t>※</w:t>
      </w:r>
      <w:r w:rsidR="00607DFE">
        <w:rPr>
          <w:rFonts w:ascii="ＭＳ 明朝" w:eastAsia="ＭＳ 明朝" w:hAnsi="ＭＳ 明朝" w:hint="eastAsia"/>
          <w:szCs w:val="21"/>
        </w:rPr>
        <w:t>グラフ</w:t>
      </w:r>
      <w:r w:rsidR="00CC19A8">
        <w:rPr>
          <w:rFonts w:ascii="ＭＳ 明朝" w:eastAsia="ＭＳ 明朝" w:hAnsi="ＭＳ 明朝" w:hint="eastAsia"/>
          <w:szCs w:val="21"/>
        </w:rPr>
        <w:t>など</w:t>
      </w:r>
      <w:r w:rsidR="00607DFE">
        <w:rPr>
          <w:rFonts w:ascii="ＭＳ 明朝" w:eastAsia="ＭＳ 明朝" w:hAnsi="ＭＳ 明朝" w:hint="eastAsia"/>
          <w:szCs w:val="21"/>
        </w:rPr>
        <w:t>は添付を基に作図してください。</w:t>
      </w:r>
    </w:p>
    <w:p w14:paraId="663D5065" w14:textId="77777777" w:rsidR="00607DFE" w:rsidRPr="000F41FE" w:rsidRDefault="00607DFE" w:rsidP="000F41FE">
      <w:pPr>
        <w:jc w:val="left"/>
        <w:rPr>
          <w:rFonts w:ascii="ＭＳ 明朝" w:eastAsia="ＭＳ 明朝" w:hAnsi="ＭＳ 明朝" w:hint="eastAsia"/>
          <w:szCs w:val="21"/>
        </w:rPr>
      </w:pPr>
    </w:p>
    <w:p w14:paraId="2B12FA4C" w14:textId="5CF8BD99" w:rsidR="0066303A" w:rsidRDefault="00E20270" w:rsidP="0066303A">
      <w:pPr>
        <w:jc w:val="left"/>
        <w:rPr>
          <w:rFonts w:ascii="ＭＳ 明朝" w:eastAsia="ＭＳ 明朝" w:hAnsi="ＭＳ 明朝"/>
          <w:szCs w:val="21"/>
        </w:rPr>
      </w:pPr>
      <w:r w:rsidRPr="00D330F9">
        <w:rPr>
          <w:rFonts w:ascii="ＭＳ 明朝" w:eastAsia="ＭＳ 明朝" w:hAnsi="ＭＳ 明朝" w:hint="eastAsia"/>
          <w:szCs w:val="21"/>
        </w:rPr>
        <w:t>（</w:t>
      </w:r>
      <w:r w:rsidR="00945D10">
        <w:rPr>
          <w:rFonts w:ascii="ＭＳ 明朝" w:eastAsia="ＭＳ 明朝" w:hAnsi="ＭＳ 明朝" w:hint="eastAsia"/>
          <w:szCs w:val="21"/>
        </w:rPr>
        <w:t>リード</w:t>
      </w:r>
      <w:r w:rsidR="009B3012" w:rsidRPr="00D330F9">
        <w:rPr>
          <w:rFonts w:ascii="ＭＳ 明朝" w:eastAsia="ＭＳ 明朝" w:hAnsi="ＭＳ 明朝" w:hint="eastAsia"/>
          <w:szCs w:val="21"/>
        </w:rPr>
        <w:t>文</w:t>
      </w:r>
      <w:r w:rsidRPr="00D330F9">
        <w:rPr>
          <w:rFonts w:ascii="ＭＳ 明朝" w:eastAsia="ＭＳ 明朝" w:hAnsi="ＭＳ 明朝" w:hint="eastAsia"/>
          <w:szCs w:val="21"/>
        </w:rPr>
        <w:t>）</w:t>
      </w:r>
    </w:p>
    <w:p w14:paraId="59D16E47" w14:textId="77777777" w:rsidR="006E54C9" w:rsidRDefault="00945D10" w:rsidP="0066303A">
      <w:pPr>
        <w:jc w:val="left"/>
        <w:rPr>
          <w:rFonts w:ascii="ＭＳ 明朝" w:eastAsia="ＭＳ 明朝" w:hAnsi="ＭＳ 明朝"/>
          <w:szCs w:val="21"/>
        </w:rPr>
      </w:pPr>
      <w:r w:rsidRPr="00945D10">
        <w:rPr>
          <w:rFonts w:ascii="ＭＳ 明朝" w:eastAsia="ＭＳ 明朝" w:hAnsi="ＭＳ 明朝" w:hint="eastAsia"/>
          <w:szCs w:val="21"/>
        </w:rPr>
        <w:t>市の事業は、市民の皆さんが納める税金や、国・県からの支出金などによって進められています。</w:t>
      </w:r>
    </w:p>
    <w:p w14:paraId="4D8E8D7E" w14:textId="24503EC2" w:rsidR="00945D10" w:rsidRDefault="00945D10" w:rsidP="0066303A">
      <w:pPr>
        <w:jc w:val="left"/>
        <w:rPr>
          <w:rFonts w:ascii="ＭＳ 明朝" w:eastAsia="ＭＳ 明朝" w:hAnsi="ＭＳ 明朝"/>
          <w:szCs w:val="21"/>
        </w:rPr>
      </w:pPr>
      <w:r w:rsidRPr="00945D10">
        <w:rPr>
          <w:rFonts w:ascii="ＭＳ 明朝" w:eastAsia="ＭＳ 明朝" w:hAnsi="ＭＳ 明朝" w:hint="eastAsia"/>
          <w:szCs w:val="21"/>
        </w:rPr>
        <w:t>令和</w:t>
      </w:r>
      <w:r w:rsidR="006E54C9">
        <w:rPr>
          <w:rFonts w:ascii="ＭＳ 明朝" w:eastAsia="ＭＳ 明朝" w:hAnsi="ＭＳ 明朝" w:hint="eastAsia"/>
          <w:szCs w:val="21"/>
        </w:rPr>
        <w:t>６</w:t>
      </w:r>
      <w:r w:rsidRPr="00945D10">
        <w:rPr>
          <w:rFonts w:ascii="ＭＳ 明朝" w:eastAsia="ＭＳ 明朝" w:hAnsi="ＭＳ 明朝"/>
          <w:szCs w:val="21"/>
        </w:rPr>
        <w:t>年度決算から、</w:t>
      </w:r>
      <w:r w:rsidR="006E54C9">
        <w:rPr>
          <w:rFonts w:ascii="ＭＳ 明朝" w:eastAsia="ＭＳ 明朝" w:hAnsi="ＭＳ 明朝" w:hint="eastAsia"/>
          <w:szCs w:val="21"/>
        </w:rPr>
        <w:t>現在</w:t>
      </w:r>
      <w:r w:rsidRPr="00945D10">
        <w:rPr>
          <w:rFonts w:ascii="ＭＳ 明朝" w:eastAsia="ＭＳ 明朝" w:hAnsi="ＭＳ 明朝"/>
          <w:szCs w:val="21"/>
        </w:rPr>
        <w:t>の財政状況を読み取ってみましょう。</w:t>
      </w:r>
    </w:p>
    <w:p w14:paraId="35845AF0" w14:textId="31A18773" w:rsidR="00580CE7" w:rsidRDefault="00580CE7" w:rsidP="0066303A">
      <w:pPr>
        <w:jc w:val="left"/>
        <w:rPr>
          <w:rFonts w:ascii="ＭＳ 明朝" w:eastAsia="ＭＳ 明朝" w:hAnsi="ＭＳ 明朝"/>
          <w:szCs w:val="21"/>
        </w:rPr>
      </w:pPr>
    </w:p>
    <w:p w14:paraId="1CD60D96" w14:textId="2A6939E9" w:rsidR="00580CE7" w:rsidRDefault="00580CE7" w:rsidP="0066303A">
      <w:pPr>
        <w:jc w:val="left"/>
        <w:rPr>
          <w:rFonts w:ascii="ＭＳ 明朝" w:eastAsia="ＭＳ 明朝" w:hAnsi="ＭＳ 明朝"/>
          <w:szCs w:val="21"/>
        </w:rPr>
      </w:pPr>
      <w:r>
        <w:rPr>
          <w:rFonts w:ascii="ＭＳ 明朝" w:eastAsia="ＭＳ 明朝" w:hAnsi="ＭＳ 明朝" w:hint="eastAsia"/>
          <w:szCs w:val="21"/>
        </w:rPr>
        <w:t>（本文）</w:t>
      </w:r>
    </w:p>
    <w:p w14:paraId="605FC9A7" w14:textId="46E1A65F" w:rsidR="00580CE7" w:rsidRPr="00580CE7" w:rsidRDefault="00580CE7" w:rsidP="00580CE7">
      <w:pPr>
        <w:ind w:firstLineChars="100" w:firstLine="210"/>
        <w:jc w:val="left"/>
        <w:rPr>
          <w:rFonts w:ascii="ＭＳ 明朝" w:eastAsia="ＭＳ 明朝" w:hAnsi="ＭＳ 明朝"/>
          <w:szCs w:val="21"/>
        </w:rPr>
      </w:pPr>
      <w:r w:rsidRPr="00580CE7">
        <w:rPr>
          <w:rFonts w:ascii="ＭＳ 明朝" w:eastAsia="ＭＳ 明朝" w:hAnsi="ＭＳ 明朝" w:hint="eastAsia"/>
          <w:szCs w:val="21"/>
        </w:rPr>
        <w:t>令和６年度は、第６次小田原市総合計画「</w:t>
      </w:r>
      <w:r w:rsidRPr="00580CE7">
        <w:rPr>
          <w:rFonts w:ascii="ＭＳ 明朝" w:eastAsia="ＭＳ 明朝" w:hAnsi="ＭＳ 明朝"/>
          <w:szCs w:val="21"/>
        </w:rPr>
        <w:t>2030ロードマップ1.0」における</w:t>
      </w:r>
      <w:r>
        <w:rPr>
          <w:rFonts w:ascii="ＭＳ 明朝" w:eastAsia="ＭＳ 明朝" w:hAnsi="ＭＳ 明朝" w:hint="eastAsia"/>
          <w:szCs w:val="21"/>
        </w:rPr>
        <w:t>取組</w:t>
      </w:r>
      <w:r w:rsidRPr="00580CE7">
        <w:rPr>
          <w:rFonts w:ascii="ＭＳ 明朝" w:eastAsia="ＭＳ 明朝" w:hAnsi="ＭＳ 明朝"/>
          <w:szCs w:val="21"/>
        </w:rPr>
        <w:t>を引き継ぎつつ、「誰もが笑顔で暮らせる、愛すべきふるさと小田原」を新たな将来都市像とする「第７次小田原市総合計画」を策定するとともに、各分野</w:t>
      </w:r>
      <w:r>
        <w:rPr>
          <w:rFonts w:ascii="ＭＳ 明朝" w:eastAsia="ＭＳ 明朝" w:hAnsi="ＭＳ 明朝" w:hint="eastAsia"/>
          <w:szCs w:val="21"/>
        </w:rPr>
        <w:t>で</w:t>
      </w:r>
      <w:r w:rsidRPr="00580CE7">
        <w:rPr>
          <w:rFonts w:ascii="ＭＳ 明朝" w:eastAsia="ＭＳ 明朝" w:hAnsi="ＭＳ 明朝"/>
          <w:szCs w:val="21"/>
        </w:rPr>
        <w:t>取組を実施しました。</w:t>
      </w:r>
    </w:p>
    <w:p w14:paraId="21DF6481" w14:textId="043208CD" w:rsidR="00580CE7" w:rsidRDefault="00580CE7" w:rsidP="005F6C2F">
      <w:pPr>
        <w:ind w:firstLineChars="100" w:firstLine="210"/>
        <w:jc w:val="left"/>
        <w:rPr>
          <w:rFonts w:ascii="ＭＳ 明朝" w:eastAsia="ＭＳ 明朝" w:hAnsi="ＭＳ 明朝"/>
          <w:szCs w:val="21"/>
        </w:rPr>
      </w:pPr>
      <w:r w:rsidRPr="00580CE7">
        <w:rPr>
          <w:rFonts w:ascii="ＭＳ 明朝" w:eastAsia="ＭＳ 明朝" w:hAnsi="ＭＳ 明朝" w:hint="eastAsia"/>
          <w:szCs w:val="21"/>
        </w:rPr>
        <w:t>定額減税の影響</w:t>
      </w:r>
      <w:r>
        <w:rPr>
          <w:rFonts w:ascii="ＭＳ 明朝" w:eastAsia="ＭＳ 明朝" w:hAnsi="ＭＳ 明朝" w:hint="eastAsia"/>
          <w:szCs w:val="21"/>
        </w:rPr>
        <w:t>で</w:t>
      </w:r>
      <w:r w:rsidRPr="00580CE7">
        <w:rPr>
          <w:rFonts w:ascii="ＭＳ 明朝" w:eastAsia="ＭＳ 明朝" w:hAnsi="ＭＳ 明朝" w:hint="eastAsia"/>
          <w:szCs w:val="21"/>
        </w:rPr>
        <w:t>市税収入が減少した一方、地方交付税が増額となったことや、台風被害に伴う災害復旧工事の実施などによ</w:t>
      </w:r>
      <w:r>
        <w:rPr>
          <w:rFonts w:ascii="ＭＳ 明朝" w:eastAsia="ＭＳ 明朝" w:hAnsi="ＭＳ 明朝" w:hint="eastAsia"/>
          <w:szCs w:val="21"/>
        </w:rPr>
        <w:t>って</w:t>
      </w:r>
      <w:r w:rsidRPr="00580CE7">
        <w:rPr>
          <w:rFonts w:ascii="ＭＳ 明朝" w:eastAsia="ＭＳ 明朝" w:hAnsi="ＭＳ 明朝" w:hint="eastAsia"/>
          <w:szCs w:val="21"/>
        </w:rPr>
        <w:t>、歳入歳出</w:t>
      </w:r>
      <w:r>
        <w:rPr>
          <w:rFonts w:ascii="ＭＳ 明朝" w:eastAsia="ＭＳ 明朝" w:hAnsi="ＭＳ 明朝" w:hint="eastAsia"/>
          <w:szCs w:val="21"/>
        </w:rPr>
        <w:t>が</w:t>
      </w:r>
      <w:r w:rsidRPr="00580CE7">
        <w:rPr>
          <w:rFonts w:ascii="ＭＳ 明朝" w:eastAsia="ＭＳ 明朝" w:hAnsi="ＭＳ 明朝" w:hint="eastAsia"/>
          <w:szCs w:val="21"/>
        </w:rPr>
        <w:t>ともに前年度を上回る決算額と</w:t>
      </w:r>
      <w:r>
        <w:rPr>
          <w:rFonts w:ascii="ＭＳ 明朝" w:eastAsia="ＭＳ 明朝" w:hAnsi="ＭＳ 明朝" w:hint="eastAsia"/>
          <w:szCs w:val="21"/>
        </w:rPr>
        <w:t>なりました</w:t>
      </w:r>
      <w:r w:rsidRPr="00580CE7">
        <w:rPr>
          <w:rFonts w:ascii="ＭＳ 明朝" w:eastAsia="ＭＳ 明朝" w:hAnsi="ＭＳ 明朝" w:hint="eastAsia"/>
          <w:szCs w:val="21"/>
        </w:rPr>
        <w:t>。</w:t>
      </w:r>
    </w:p>
    <w:p w14:paraId="3D94A526" w14:textId="11BE3A7A" w:rsidR="00AB3CC4" w:rsidRPr="00AB3CC4" w:rsidRDefault="00AB3CC4" w:rsidP="00AB3CC4">
      <w:pPr>
        <w:jc w:val="left"/>
        <w:rPr>
          <w:rFonts w:ascii="ＭＳ 明朝" w:eastAsia="ＭＳ 明朝" w:hAnsi="ＭＳ 明朝"/>
          <w:szCs w:val="21"/>
        </w:rPr>
      </w:pPr>
      <w:r>
        <w:rPr>
          <w:rFonts w:ascii="ＭＳ 明朝" w:eastAsia="ＭＳ 明朝" w:hAnsi="ＭＳ 明朝" w:hint="eastAsia"/>
          <w:szCs w:val="21"/>
        </w:rPr>
        <w:t>（囲み）</w:t>
      </w:r>
      <w:r w:rsidRPr="00AB3CC4">
        <w:rPr>
          <w:rFonts w:ascii="ＭＳ 明朝" w:eastAsia="ＭＳ 明朝" w:hAnsi="ＭＳ 明朝" w:hint="eastAsia"/>
          <w:szCs w:val="21"/>
        </w:rPr>
        <w:t>一般会計決算</w:t>
      </w:r>
    </w:p>
    <w:p w14:paraId="0A9077DA" w14:textId="77777777" w:rsidR="00AB3CC4" w:rsidRPr="00AB3CC4" w:rsidRDefault="00AB3CC4" w:rsidP="00AB3CC4">
      <w:pPr>
        <w:ind w:firstLineChars="100" w:firstLine="210"/>
        <w:jc w:val="left"/>
        <w:rPr>
          <w:rFonts w:ascii="ＭＳ 明朝" w:eastAsia="ＭＳ 明朝" w:hAnsi="ＭＳ 明朝"/>
          <w:szCs w:val="21"/>
        </w:rPr>
      </w:pPr>
      <w:r w:rsidRPr="00AB3CC4">
        <w:rPr>
          <w:rFonts w:ascii="ＭＳ 明朝" w:eastAsia="ＭＳ 明朝" w:hAnsi="ＭＳ 明朝" w:hint="eastAsia"/>
          <w:szCs w:val="21"/>
        </w:rPr>
        <w:t>福祉やまちづくりなどに使う基礎的な会計</w:t>
      </w:r>
    </w:p>
    <w:p w14:paraId="63529FE3" w14:textId="77777777" w:rsidR="00AB3CC4" w:rsidRPr="00AB3CC4" w:rsidRDefault="00AB3CC4" w:rsidP="00AB3CC4">
      <w:pPr>
        <w:ind w:firstLineChars="100" w:firstLine="210"/>
        <w:jc w:val="left"/>
        <w:rPr>
          <w:rFonts w:ascii="ＭＳ 明朝" w:eastAsia="ＭＳ 明朝" w:hAnsi="ＭＳ 明朝"/>
          <w:szCs w:val="21"/>
        </w:rPr>
      </w:pPr>
      <w:r w:rsidRPr="00AB3CC4">
        <w:rPr>
          <w:rFonts w:ascii="ＭＳ 明朝" w:eastAsia="ＭＳ 明朝" w:hAnsi="ＭＳ 明朝" w:hint="eastAsia"/>
          <w:szCs w:val="21"/>
        </w:rPr>
        <w:t xml:space="preserve">歳　入　</w:t>
      </w:r>
      <w:r w:rsidRPr="00AB3CC4">
        <w:rPr>
          <w:rFonts w:ascii="ＭＳ 明朝" w:eastAsia="ＭＳ 明朝" w:hAnsi="ＭＳ 明朝"/>
          <w:szCs w:val="21"/>
        </w:rPr>
        <w:t>872億3,345万円（ +16億5,643万円）</w:t>
      </w:r>
    </w:p>
    <w:p w14:paraId="73CCC26B" w14:textId="77777777" w:rsidR="00AB3CC4" w:rsidRPr="00AB3CC4" w:rsidRDefault="00AB3CC4" w:rsidP="00AB3CC4">
      <w:pPr>
        <w:ind w:firstLineChars="100" w:firstLine="210"/>
        <w:jc w:val="left"/>
        <w:rPr>
          <w:rFonts w:ascii="ＭＳ 明朝" w:eastAsia="ＭＳ 明朝" w:hAnsi="ＭＳ 明朝"/>
          <w:szCs w:val="21"/>
        </w:rPr>
      </w:pPr>
      <w:r w:rsidRPr="00AB3CC4">
        <w:rPr>
          <w:rFonts w:ascii="ＭＳ 明朝" w:eastAsia="ＭＳ 明朝" w:hAnsi="ＭＳ 明朝" w:hint="eastAsia"/>
          <w:szCs w:val="21"/>
        </w:rPr>
        <w:t xml:space="preserve">歳　出　</w:t>
      </w:r>
      <w:r w:rsidRPr="00AB3CC4">
        <w:rPr>
          <w:rFonts w:ascii="ＭＳ 明朝" w:eastAsia="ＭＳ 明朝" w:hAnsi="ＭＳ 明朝"/>
          <w:szCs w:val="21"/>
        </w:rPr>
        <w:t>836億1,407万円（ +33億3,893万円）</w:t>
      </w:r>
    </w:p>
    <w:p w14:paraId="114B85D9" w14:textId="77777777" w:rsidR="00AB3CC4" w:rsidRPr="00AB3CC4" w:rsidRDefault="00AB3CC4" w:rsidP="00AB3CC4">
      <w:pPr>
        <w:ind w:firstLineChars="100" w:firstLine="210"/>
        <w:jc w:val="left"/>
        <w:rPr>
          <w:rFonts w:ascii="ＭＳ 明朝" w:eastAsia="ＭＳ 明朝" w:hAnsi="ＭＳ 明朝"/>
          <w:szCs w:val="21"/>
        </w:rPr>
      </w:pPr>
      <w:r w:rsidRPr="00AB3CC4">
        <w:rPr>
          <w:rFonts w:ascii="ＭＳ 明朝" w:eastAsia="ＭＳ 明朝" w:hAnsi="ＭＳ 明朝" w:hint="eastAsia"/>
          <w:szCs w:val="21"/>
        </w:rPr>
        <w:t xml:space="preserve">差引額　</w:t>
      </w:r>
      <w:r w:rsidRPr="00AB3CC4">
        <w:rPr>
          <w:rFonts w:ascii="ＭＳ 明朝" w:eastAsia="ＭＳ 明朝" w:hAnsi="ＭＳ 明朝"/>
          <w:szCs w:val="21"/>
        </w:rPr>
        <w:t xml:space="preserve"> 36億1,938万円（△16億8,250万円）</w:t>
      </w:r>
    </w:p>
    <w:p w14:paraId="195A9CCB" w14:textId="1CB7FDBE" w:rsidR="00AB3CC4" w:rsidRPr="00AB3CC4" w:rsidRDefault="00AB3CC4" w:rsidP="00AB3CC4">
      <w:pPr>
        <w:ind w:firstLineChars="1500" w:firstLine="3150"/>
        <w:jc w:val="left"/>
        <w:rPr>
          <w:rFonts w:ascii="ＭＳ 明朝" w:eastAsia="ＭＳ 明朝" w:hAnsi="ＭＳ 明朝"/>
          <w:szCs w:val="21"/>
        </w:rPr>
      </w:pPr>
      <w:r>
        <w:rPr>
          <w:rFonts w:ascii="ＭＳ 明朝" w:eastAsia="ＭＳ 明朝" w:hAnsi="ＭＳ 明朝" w:hint="eastAsia"/>
          <w:szCs w:val="21"/>
        </w:rPr>
        <w:t>※</w:t>
      </w:r>
      <w:r w:rsidRPr="00AB3CC4">
        <w:rPr>
          <w:rFonts w:ascii="ＭＳ 明朝" w:eastAsia="ＭＳ 明朝" w:hAnsi="ＭＳ 明朝" w:hint="eastAsia"/>
          <w:szCs w:val="21"/>
        </w:rPr>
        <w:t>（）は前年度比</w:t>
      </w:r>
    </w:p>
    <w:p w14:paraId="70201D14" w14:textId="2068390B" w:rsidR="00AB3CC4" w:rsidRDefault="00AB3CC4" w:rsidP="00AB3CC4">
      <w:pPr>
        <w:ind w:firstLineChars="100" w:firstLine="210"/>
        <w:jc w:val="left"/>
        <w:rPr>
          <w:rFonts w:ascii="ＭＳ 明朝" w:eastAsia="ＭＳ 明朝" w:hAnsi="ＭＳ 明朝"/>
          <w:szCs w:val="21"/>
        </w:rPr>
      </w:pPr>
      <w:r w:rsidRPr="00AB3CC4">
        <w:rPr>
          <w:rFonts w:ascii="ＭＳ 明朝" w:eastAsia="ＭＳ 明朝" w:hAnsi="ＭＳ 明朝" w:hint="eastAsia"/>
          <w:szCs w:val="21"/>
        </w:rPr>
        <w:t>歳入歳出差引額から翌年度へ繰り越す財源を除いた実質収支額は約</w:t>
      </w:r>
      <w:r w:rsidRPr="00AB3CC4">
        <w:rPr>
          <w:rFonts w:ascii="ＭＳ 明朝" w:eastAsia="ＭＳ 明朝" w:hAnsi="ＭＳ 明朝"/>
          <w:szCs w:val="21"/>
        </w:rPr>
        <w:t>34億948万円で、前年度の実質収支額との比較では約17億1,913万円の減額となりました。</w:t>
      </w:r>
    </w:p>
    <w:p w14:paraId="59612267" w14:textId="7E71A73A" w:rsidR="007E38E3" w:rsidRDefault="007E38E3" w:rsidP="007E38E3">
      <w:pPr>
        <w:jc w:val="left"/>
        <w:rPr>
          <w:rFonts w:ascii="ＭＳ 明朝" w:eastAsia="ＭＳ 明朝" w:hAnsi="ＭＳ 明朝"/>
          <w:szCs w:val="21"/>
        </w:rPr>
      </w:pPr>
    </w:p>
    <w:p w14:paraId="692945CB" w14:textId="196496B2" w:rsidR="007E38E3" w:rsidRDefault="007E38E3" w:rsidP="007E38E3">
      <w:pPr>
        <w:jc w:val="left"/>
        <w:rPr>
          <w:rFonts w:ascii="ＭＳ 明朝" w:eastAsia="ＭＳ 明朝" w:hAnsi="ＭＳ 明朝"/>
          <w:szCs w:val="21"/>
        </w:rPr>
      </w:pPr>
      <w:r>
        <w:rPr>
          <w:rFonts w:ascii="ＭＳ 明朝" w:eastAsia="ＭＳ 明朝" w:hAnsi="ＭＳ 明朝" w:hint="eastAsia"/>
          <w:szCs w:val="21"/>
        </w:rPr>
        <w:t>（小見出し）歳入</w:t>
      </w:r>
    </w:p>
    <w:p w14:paraId="42F5F30C" w14:textId="03FF3AD3" w:rsidR="007E38E3" w:rsidRDefault="00361032" w:rsidP="00361032">
      <w:pPr>
        <w:ind w:firstLineChars="100" w:firstLine="210"/>
        <w:jc w:val="left"/>
        <w:rPr>
          <w:rFonts w:ascii="ＭＳ 明朝" w:eastAsia="ＭＳ 明朝" w:hAnsi="ＭＳ 明朝"/>
          <w:szCs w:val="21"/>
        </w:rPr>
      </w:pPr>
      <w:r w:rsidRPr="00361032">
        <w:rPr>
          <w:rFonts w:ascii="ＭＳ 明朝" w:eastAsia="ＭＳ 明朝" w:hAnsi="ＭＳ 明朝" w:hint="eastAsia"/>
          <w:szCs w:val="21"/>
        </w:rPr>
        <w:t>市税が前年度から約</w:t>
      </w:r>
      <w:r w:rsidRPr="00361032">
        <w:rPr>
          <w:rFonts w:ascii="ＭＳ 明朝" w:eastAsia="ＭＳ 明朝" w:hAnsi="ＭＳ 明朝"/>
          <w:szCs w:val="21"/>
        </w:rPr>
        <w:t>2億円の減額となりました。</w:t>
      </w:r>
      <w:r>
        <w:rPr>
          <w:rFonts w:ascii="ＭＳ 明朝" w:eastAsia="ＭＳ 明朝" w:hAnsi="ＭＳ 明朝" w:hint="eastAsia"/>
          <w:szCs w:val="21"/>
        </w:rPr>
        <w:t>そのうち、</w:t>
      </w:r>
      <w:r w:rsidRPr="00361032">
        <w:rPr>
          <w:rFonts w:ascii="ＭＳ 明朝" w:eastAsia="ＭＳ 明朝" w:hAnsi="ＭＳ 明朝"/>
          <w:szCs w:val="21"/>
        </w:rPr>
        <w:t>地方交付税が約9.7億円、市債が約19.2億円の増額となり、国庫支出金が約33.1億円の減額となりました。</w:t>
      </w:r>
    </w:p>
    <w:p w14:paraId="71806314" w14:textId="58E284C9" w:rsidR="00361032" w:rsidRDefault="00361032" w:rsidP="00361032">
      <w:pPr>
        <w:jc w:val="left"/>
        <w:rPr>
          <w:rFonts w:ascii="ＭＳ 明朝" w:eastAsia="ＭＳ 明朝" w:hAnsi="ＭＳ 明朝"/>
          <w:szCs w:val="21"/>
        </w:rPr>
      </w:pPr>
      <w:r>
        <w:rPr>
          <w:rFonts w:ascii="ＭＳ 明朝" w:eastAsia="ＭＳ 明朝" w:hAnsi="ＭＳ 明朝" w:hint="eastAsia"/>
          <w:szCs w:val="21"/>
        </w:rPr>
        <w:t>（挿入）</w:t>
      </w:r>
      <w:r w:rsidRPr="00361032">
        <w:rPr>
          <w:rFonts w:ascii="ＭＳ 明朝" w:eastAsia="ＭＳ 明朝" w:hAnsi="ＭＳ 明朝" w:hint="eastAsia"/>
          <w:szCs w:val="21"/>
        </w:rPr>
        <w:t>グラフ①</w:t>
      </w:r>
    </w:p>
    <w:p w14:paraId="050D013E" w14:textId="5EF5626A" w:rsidR="00DB2C2C" w:rsidRDefault="00DB2C2C" w:rsidP="00361032">
      <w:pPr>
        <w:jc w:val="left"/>
        <w:rPr>
          <w:rFonts w:ascii="ＭＳ 明朝" w:eastAsia="ＭＳ 明朝" w:hAnsi="ＭＳ 明朝"/>
          <w:szCs w:val="21"/>
        </w:rPr>
      </w:pPr>
    </w:p>
    <w:p w14:paraId="06CD73DF" w14:textId="39187EE8" w:rsidR="00DB2C2C" w:rsidRDefault="00DB2C2C" w:rsidP="00361032">
      <w:pPr>
        <w:jc w:val="left"/>
        <w:rPr>
          <w:rFonts w:ascii="ＭＳ 明朝" w:eastAsia="ＭＳ 明朝" w:hAnsi="ＭＳ 明朝"/>
          <w:szCs w:val="21"/>
        </w:rPr>
      </w:pPr>
      <w:r>
        <w:rPr>
          <w:rFonts w:ascii="ＭＳ 明朝" w:eastAsia="ＭＳ 明朝" w:hAnsi="ＭＳ 明朝" w:hint="eastAsia"/>
          <w:szCs w:val="21"/>
        </w:rPr>
        <w:t>（小見出し）歳出</w:t>
      </w:r>
    </w:p>
    <w:p w14:paraId="7BC96278" w14:textId="2889AF8F" w:rsidR="00C558D5" w:rsidRDefault="00C558D5" w:rsidP="00361032">
      <w:pPr>
        <w:jc w:val="left"/>
        <w:rPr>
          <w:rFonts w:ascii="ＭＳ 明朝" w:eastAsia="ＭＳ 明朝" w:hAnsi="ＭＳ 明朝"/>
          <w:szCs w:val="21"/>
        </w:rPr>
      </w:pPr>
      <w:r>
        <w:rPr>
          <w:rFonts w:ascii="ＭＳ 明朝" w:eastAsia="ＭＳ 明朝" w:hAnsi="ＭＳ 明朝" w:hint="eastAsia"/>
          <w:szCs w:val="21"/>
        </w:rPr>
        <w:t>●目的別</w:t>
      </w:r>
    </w:p>
    <w:p w14:paraId="511E93EE" w14:textId="42041263" w:rsidR="00C558D5" w:rsidRDefault="00C558D5" w:rsidP="00361032">
      <w:pPr>
        <w:jc w:val="left"/>
        <w:rPr>
          <w:rFonts w:ascii="ＭＳ 明朝" w:eastAsia="ＭＳ 明朝" w:hAnsi="ＭＳ 明朝"/>
          <w:szCs w:val="21"/>
        </w:rPr>
      </w:pPr>
      <w:r>
        <w:rPr>
          <w:rFonts w:ascii="ＭＳ 明朝" w:eastAsia="ＭＳ 明朝" w:hAnsi="ＭＳ 明朝" w:hint="eastAsia"/>
          <w:szCs w:val="21"/>
        </w:rPr>
        <w:t xml:space="preserve">　</w:t>
      </w:r>
      <w:r w:rsidRPr="00C558D5">
        <w:rPr>
          <w:rFonts w:ascii="ＭＳ 明朝" w:eastAsia="ＭＳ 明朝" w:hAnsi="ＭＳ 明朝" w:hint="eastAsia"/>
          <w:szCs w:val="21"/>
        </w:rPr>
        <w:t>教育費が学校給食センター整備事業などによ</w:t>
      </w:r>
      <w:r>
        <w:rPr>
          <w:rFonts w:ascii="ＭＳ 明朝" w:eastAsia="ＭＳ 明朝" w:hAnsi="ＭＳ 明朝" w:hint="eastAsia"/>
          <w:szCs w:val="21"/>
        </w:rPr>
        <w:t>って</w:t>
      </w:r>
      <w:r w:rsidRPr="00C558D5">
        <w:rPr>
          <w:rFonts w:ascii="ＭＳ 明朝" w:eastAsia="ＭＳ 明朝" w:hAnsi="ＭＳ 明朝" w:hint="eastAsia"/>
          <w:szCs w:val="21"/>
        </w:rPr>
        <w:t>約</w:t>
      </w:r>
      <w:r w:rsidRPr="00C558D5">
        <w:rPr>
          <w:rFonts w:ascii="ＭＳ 明朝" w:eastAsia="ＭＳ 明朝" w:hAnsi="ＭＳ 明朝"/>
          <w:szCs w:val="21"/>
        </w:rPr>
        <w:t>26.3億円、民生費が障がい福祉・子育て分野の扶助費の増</w:t>
      </w:r>
      <w:r>
        <w:rPr>
          <w:rFonts w:ascii="ＭＳ 明朝" w:eastAsia="ＭＳ 明朝" w:hAnsi="ＭＳ 明朝" w:hint="eastAsia"/>
          <w:szCs w:val="21"/>
        </w:rPr>
        <w:t>加</w:t>
      </w:r>
      <w:r w:rsidRPr="00C558D5">
        <w:rPr>
          <w:rFonts w:ascii="ＭＳ 明朝" w:eastAsia="ＭＳ 明朝" w:hAnsi="ＭＳ 明朝"/>
          <w:szCs w:val="21"/>
        </w:rPr>
        <w:t>などに</w:t>
      </w:r>
      <w:r w:rsidRPr="00C558D5">
        <w:rPr>
          <w:rFonts w:ascii="ＭＳ 明朝" w:eastAsia="ＭＳ 明朝" w:hAnsi="ＭＳ 明朝" w:hint="eastAsia"/>
          <w:szCs w:val="21"/>
        </w:rPr>
        <w:t>よって</w:t>
      </w:r>
      <w:r w:rsidRPr="00C558D5">
        <w:rPr>
          <w:rFonts w:ascii="ＭＳ 明朝" w:eastAsia="ＭＳ 明朝" w:hAnsi="ＭＳ 明朝"/>
          <w:szCs w:val="21"/>
        </w:rPr>
        <w:t>約13.4億円の増額となりました。</w:t>
      </w:r>
    </w:p>
    <w:p w14:paraId="3142493E" w14:textId="55B36C93" w:rsidR="00E46D02" w:rsidRDefault="00E46D02" w:rsidP="00361032">
      <w:pPr>
        <w:jc w:val="left"/>
        <w:rPr>
          <w:rFonts w:ascii="ＭＳ 明朝" w:eastAsia="ＭＳ 明朝" w:hAnsi="ＭＳ 明朝"/>
          <w:szCs w:val="21"/>
        </w:rPr>
      </w:pPr>
      <w:r>
        <w:rPr>
          <w:rFonts w:ascii="ＭＳ 明朝" w:eastAsia="ＭＳ 明朝" w:hAnsi="ＭＳ 明朝" w:hint="eastAsia"/>
          <w:szCs w:val="21"/>
        </w:rPr>
        <w:t>（挿入）</w:t>
      </w:r>
      <w:r w:rsidRPr="00361032">
        <w:rPr>
          <w:rFonts w:ascii="ＭＳ 明朝" w:eastAsia="ＭＳ 明朝" w:hAnsi="ＭＳ 明朝" w:hint="eastAsia"/>
          <w:szCs w:val="21"/>
        </w:rPr>
        <w:t>グラフ</w:t>
      </w:r>
      <w:r>
        <w:rPr>
          <w:rFonts w:ascii="ＭＳ 明朝" w:eastAsia="ＭＳ 明朝" w:hAnsi="ＭＳ 明朝" w:hint="eastAsia"/>
          <w:szCs w:val="21"/>
        </w:rPr>
        <w:t>②</w:t>
      </w:r>
    </w:p>
    <w:p w14:paraId="4E3EA9AB" w14:textId="3A1C6A56" w:rsidR="00B375B1" w:rsidRDefault="00B375B1" w:rsidP="00B375B1">
      <w:pPr>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hint="eastAsia"/>
          <w:szCs w:val="21"/>
        </w:rPr>
        <w:t>性質</w:t>
      </w:r>
      <w:r>
        <w:rPr>
          <w:rFonts w:ascii="ＭＳ 明朝" w:eastAsia="ＭＳ 明朝" w:hAnsi="ＭＳ 明朝" w:hint="eastAsia"/>
          <w:szCs w:val="21"/>
        </w:rPr>
        <w:t>別</w:t>
      </w:r>
    </w:p>
    <w:p w14:paraId="54FFD631" w14:textId="623677B6" w:rsidR="00B375B1" w:rsidRDefault="00B375B1" w:rsidP="00B375B1">
      <w:pPr>
        <w:jc w:val="left"/>
        <w:rPr>
          <w:rFonts w:ascii="ＭＳ 明朝" w:eastAsia="ＭＳ 明朝" w:hAnsi="ＭＳ 明朝"/>
          <w:szCs w:val="21"/>
        </w:rPr>
      </w:pPr>
      <w:r>
        <w:rPr>
          <w:rFonts w:ascii="ＭＳ 明朝" w:eastAsia="ＭＳ 明朝" w:hAnsi="ＭＳ 明朝" w:hint="eastAsia"/>
          <w:szCs w:val="21"/>
        </w:rPr>
        <w:t xml:space="preserve">　</w:t>
      </w:r>
      <w:r w:rsidR="00A644D5" w:rsidRPr="00A644D5">
        <w:rPr>
          <w:rFonts w:ascii="ＭＳ 明朝" w:eastAsia="ＭＳ 明朝" w:hAnsi="ＭＳ 明朝" w:hint="eastAsia"/>
          <w:szCs w:val="21"/>
        </w:rPr>
        <w:t>扶助費や人件費の</w:t>
      </w:r>
      <w:r w:rsidR="00A644D5" w:rsidRPr="00C558D5">
        <w:rPr>
          <w:rFonts w:ascii="ＭＳ 明朝" w:eastAsia="ＭＳ 明朝" w:hAnsi="ＭＳ 明朝"/>
          <w:szCs w:val="21"/>
        </w:rPr>
        <w:t>増</w:t>
      </w:r>
      <w:r w:rsidR="00A644D5">
        <w:rPr>
          <w:rFonts w:ascii="ＭＳ 明朝" w:eastAsia="ＭＳ 明朝" w:hAnsi="ＭＳ 明朝" w:hint="eastAsia"/>
          <w:szCs w:val="21"/>
        </w:rPr>
        <w:t>加</w:t>
      </w:r>
      <w:r w:rsidR="00A644D5" w:rsidRPr="00C558D5">
        <w:rPr>
          <w:rFonts w:ascii="ＭＳ 明朝" w:eastAsia="ＭＳ 明朝" w:hAnsi="ＭＳ 明朝"/>
          <w:szCs w:val="21"/>
        </w:rPr>
        <w:t>などに</w:t>
      </w:r>
      <w:r w:rsidR="00A644D5" w:rsidRPr="00C558D5">
        <w:rPr>
          <w:rFonts w:ascii="ＭＳ 明朝" w:eastAsia="ＭＳ 明朝" w:hAnsi="ＭＳ 明朝" w:hint="eastAsia"/>
          <w:szCs w:val="21"/>
        </w:rPr>
        <w:t>よって</w:t>
      </w:r>
      <w:r w:rsidR="00A644D5" w:rsidRPr="00A644D5">
        <w:rPr>
          <w:rFonts w:ascii="ＭＳ 明朝" w:eastAsia="ＭＳ 明朝" w:hAnsi="ＭＳ 明朝" w:hint="eastAsia"/>
          <w:szCs w:val="21"/>
        </w:rPr>
        <w:t>義務的経費が約</w:t>
      </w:r>
      <w:r w:rsidR="00A644D5" w:rsidRPr="00A644D5">
        <w:rPr>
          <w:rFonts w:ascii="ＭＳ 明朝" w:eastAsia="ＭＳ 明朝" w:hAnsi="ＭＳ 明朝"/>
          <w:szCs w:val="21"/>
        </w:rPr>
        <w:t>28.2億円、投資的経費が学校給食センター整備</w:t>
      </w:r>
      <w:r w:rsidR="00A644D5" w:rsidRPr="00A644D5">
        <w:rPr>
          <w:rFonts w:ascii="ＭＳ 明朝" w:eastAsia="ＭＳ 明朝" w:hAnsi="ＭＳ 明朝"/>
          <w:szCs w:val="21"/>
        </w:rPr>
        <w:lastRenderedPageBreak/>
        <w:t>事業など</w:t>
      </w:r>
      <w:r w:rsidR="00A644D5" w:rsidRPr="00C558D5">
        <w:rPr>
          <w:rFonts w:ascii="ＭＳ 明朝" w:eastAsia="ＭＳ 明朝" w:hAnsi="ＭＳ 明朝"/>
          <w:szCs w:val="21"/>
        </w:rPr>
        <w:t>に</w:t>
      </w:r>
      <w:r w:rsidR="00A644D5" w:rsidRPr="00C558D5">
        <w:rPr>
          <w:rFonts w:ascii="ＭＳ 明朝" w:eastAsia="ＭＳ 明朝" w:hAnsi="ＭＳ 明朝" w:hint="eastAsia"/>
          <w:szCs w:val="21"/>
        </w:rPr>
        <w:t>よって</w:t>
      </w:r>
      <w:r w:rsidR="00A644D5" w:rsidRPr="00A644D5">
        <w:rPr>
          <w:rFonts w:ascii="ＭＳ 明朝" w:eastAsia="ＭＳ 明朝" w:hAnsi="ＭＳ 明朝"/>
          <w:szCs w:val="21"/>
        </w:rPr>
        <w:t>約11.8億円の増額となりました。</w:t>
      </w:r>
    </w:p>
    <w:p w14:paraId="5F592781" w14:textId="66312243" w:rsidR="00E46D02" w:rsidRDefault="00B375B1" w:rsidP="00B375B1">
      <w:pPr>
        <w:jc w:val="left"/>
        <w:rPr>
          <w:rFonts w:ascii="ＭＳ 明朝" w:eastAsia="ＭＳ 明朝" w:hAnsi="ＭＳ 明朝"/>
          <w:szCs w:val="21"/>
        </w:rPr>
      </w:pPr>
      <w:r>
        <w:rPr>
          <w:rFonts w:ascii="ＭＳ 明朝" w:eastAsia="ＭＳ 明朝" w:hAnsi="ＭＳ 明朝" w:hint="eastAsia"/>
          <w:szCs w:val="21"/>
        </w:rPr>
        <w:t>（挿入）</w:t>
      </w:r>
      <w:r w:rsidRPr="00361032">
        <w:rPr>
          <w:rFonts w:ascii="ＭＳ 明朝" w:eastAsia="ＭＳ 明朝" w:hAnsi="ＭＳ 明朝" w:hint="eastAsia"/>
          <w:szCs w:val="21"/>
        </w:rPr>
        <w:t>グラフ</w:t>
      </w:r>
      <w:r w:rsidR="00A644D5">
        <w:rPr>
          <w:rFonts w:ascii="ＭＳ 明朝" w:eastAsia="ＭＳ 明朝" w:hAnsi="ＭＳ 明朝" w:hint="eastAsia"/>
          <w:szCs w:val="21"/>
        </w:rPr>
        <w:t>③</w:t>
      </w:r>
    </w:p>
    <w:p w14:paraId="05FC4766" w14:textId="3A4BCC7A" w:rsidR="008018EB" w:rsidRDefault="008018EB" w:rsidP="00B375B1">
      <w:pPr>
        <w:jc w:val="left"/>
        <w:rPr>
          <w:rFonts w:ascii="ＭＳ 明朝" w:eastAsia="ＭＳ 明朝" w:hAnsi="ＭＳ 明朝"/>
          <w:szCs w:val="21"/>
        </w:rPr>
      </w:pPr>
    </w:p>
    <w:p w14:paraId="08F0358C" w14:textId="2BD29B9C" w:rsidR="008018EB" w:rsidRDefault="008018EB" w:rsidP="00B375B1">
      <w:pPr>
        <w:jc w:val="left"/>
        <w:rPr>
          <w:rFonts w:ascii="ＭＳ 明朝" w:eastAsia="ＭＳ 明朝" w:hAnsi="ＭＳ 明朝"/>
          <w:szCs w:val="21"/>
        </w:rPr>
      </w:pPr>
      <w:r>
        <w:rPr>
          <w:rFonts w:ascii="ＭＳ 明朝" w:eastAsia="ＭＳ 明朝" w:hAnsi="ＭＳ 明朝" w:hint="eastAsia"/>
          <w:szCs w:val="21"/>
        </w:rPr>
        <w:t>（小見出し）</w:t>
      </w:r>
      <w:r w:rsidRPr="008018EB">
        <w:rPr>
          <w:rFonts w:ascii="ＭＳ 明朝" w:eastAsia="ＭＳ 明朝" w:hAnsi="ＭＳ 明朝" w:hint="eastAsia"/>
          <w:szCs w:val="21"/>
        </w:rPr>
        <w:t>特別会計・企業会計決算</w:t>
      </w:r>
    </w:p>
    <w:p w14:paraId="49A885B0" w14:textId="13A7AFA8" w:rsidR="008018EB" w:rsidRDefault="008018EB" w:rsidP="00B375B1">
      <w:pPr>
        <w:jc w:val="left"/>
        <w:rPr>
          <w:rFonts w:ascii="ＭＳ 明朝" w:eastAsia="ＭＳ 明朝" w:hAnsi="ＭＳ 明朝"/>
          <w:szCs w:val="21"/>
        </w:rPr>
      </w:pPr>
      <w:r>
        <w:rPr>
          <w:rFonts w:ascii="ＭＳ 明朝" w:eastAsia="ＭＳ 明朝" w:hAnsi="ＭＳ 明朝" w:hint="eastAsia"/>
          <w:szCs w:val="21"/>
        </w:rPr>
        <w:t>（挿入）</w:t>
      </w:r>
      <w:r w:rsidRPr="00361032">
        <w:rPr>
          <w:rFonts w:ascii="ＭＳ 明朝" w:eastAsia="ＭＳ 明朝" w:hAnsi="ＭＳ 明朝" w:hint="eastAsia"/>
          <w:szCs w:val="21"/>
        </w:rPr>
        <w:t>グラフ</w:t>
      </w:r>
      <w:r>
        <w:rPr>
          <w:rFonts w:ascii="ＭＳ 明朝" w:eastAsia="ＭＳ 明朝" w:hAnsi="ＭＳ 明朝" w:hint="eastAsia"/>
          <w:szCs w:val="21"/>
        </w:rPr>
        <w:t>④</w:t>
      </w:r>
    </w:p>
    <w:p w14:paraId="230A6F9D" w14:textId="62689A9F" w:rsidR="001E46E9" w:rsidRDefault="001E46E9" w:rsidP="00B375B1">
      <w:pPr>
        <w:jc w:val="left"/>
        <w:rPr>
          <w:rFonts w:ascii="ＭＳ 明朝" w:eastAsia="ＭＳ 明朝" w:hAnsi="ＭＳ 明朝"/>
          <w:szCs w:val="21"/>
        </w:rPr>
      </w:pPr>
    </w:p>
    <w:p w14:paraId="6200B5A1" w14:textId="4604A9EA" w:rsidR="001E46E9" w:rsidRDefault="001E46E9" w:rsidP="00B375B1">
      <w:pPr>
        <w:jc w:val="left"/>
        <w:rPr>
          <w:rFonts w:ascii="ＭＳ 明朝" w:eastAsia="ＭＳ 明朝" w:hAnsi="ＭＳ 明朝"/>
          <w:szCs w:val="21"/>
        </w:rPr>
      </w:pPr>
      <w:r>
        <w:rPr>
          <w:rFonts w:ascii="ＭＳ 明朝" w:eastAsia="ＭＳ 明朝" w:hAnsi="ＭＳ 明朝" w:hint="eastAsia"/>
          <w:szCs w:val="21"/>
        </w:rPr>
        <w:t>（小見出し）</w:t>
      </w:r>
      <w:r w:rsidR="00C47F15" w:rsidRPr="00C47F15">
        <w:rPr>
          <w:rFonts w:ascii="ＭＳ 明朝" w:eastAsia="ＭＳ 明朝" w:hAnsi="ＭＳ 明朝" w:hint="eastAsia"/>
          <w:szCs w:val="21"/>
        </w:rPr>
        <w:t>市財政の健全化判断比率など</w:t>
      </w:r>
    </w:p>
    <w:p w14:paraId="3BF75132" w14:textId="05541520" w:rsidR="00CD094B" w:rsidRDefault="00CD094B" w:rsidP="00CD094B">
      <w:pPr>
        <w:ind w:firstLineChars="100" w:firstLine="210"/>
        <w:jc w:val="left"/>
        <w:rPr>
          <w:rFonts w:ascii="ＭＳ 明朝" w:eastAsia="ＭＳ 明朝" w:hAnsi="ＭＳ 明朝"/>
          <w:szCs w:val="21"/>
        </w:rPr>
      </w:pPr>
      <w:r w:rsidRPr="00CD094B">
        <w:rPr>
          <w:rFonts w:ascii="ＭＳ 明朝" w:eastAsia="ＭＳ 明朝" w:hAnsi="ＭＳ 明朝" w:hint="eastAsia"/>
          <w:szCs w:val="21"/>
        </w:rPr>
        <w:t>市では「財政健全化法」に基づき、財政の健全化を判断する「健全化判断比率」と、公営企業会計の「資金不足比率」を算定しています。令和６年度決算は、いずれの比率も早期健全化基準を下回り、良好でした。</w:t>
      </w:r>
    </w:p>
    <w:p w14:paraId="5DDC21CB" w14:textId="4AF22054" w:rsidR="00CD094B" w:rsidRDefault="00CD094B" w:rsidP="00CD094B">
      <w:pPr>
        <w:jc w:val="left"/>
        <w:rPr>
          <w:rFonts w:ascii="ＭＳ 明朝" w:eastAsia="ＭＳ 明朝" w:hAnsi="ＭＳ 明朝"/>
          <w:szCs w:val="21"/>
        </w:rPr>
      </w:pPr>
      <w:r>
        <w:rPr>
          <w:rFonts w:ascii="ＭＳ 明朝" w:eastAsia="ＭＳ 明朝" w:hAnsi="ＭＳ 明朝" w:hint="eastAsia"/>
          <w:szCs w:val="21"/>
        </w:rPr>
        <w:t>（挿入）</w:t>
      </w:r>
      <w:r w:rsidRPr="00361032">
        <w:rPr>
          <w:rFonts w:ascii="ＭＳ 明朝" w:eastAsia="ＭＳ 明朝" w:hAnsi="ＭＳ 明朝" w:hint="eastAsia"/>
          <w:szCs w:val="21"/>
        </w:rPr>
        <w:t>グラフ</w:t>
      </w:r>
      <w:r>
        <w:rPr>
          <w:rFonts w:ascii="ＭＳ 明朝" w:eastAsia="ＭＳ 明朝" w:hAnsi="ＭＳ 明朝" w:hint="eastAsia"/>
          <w:szCs w:val="21"/>
        </w:rPr>
        <w:t>⑤</w:t>
      </w:r>
    </w:p>
    <w:p w14:paraId="45CF2316" w14:textId="32599097" w:rsidR="00CD094B" w:rsidRDefault="00CD094B" w:rsidP="00CD094B">
      <w:pPr>
        <w:jc w:val="left"/>
        <w:rPr>
          <w:rFonts w:ascii="ＭＳ 明朝" w:eastAsia="ＭＳ 明朝" w:hAnsi="ＭＳ 明朝" w:hint="eastAsia"/>
          <w:szCs w:val="21"/>
        </w:rPr>
      </w:pPr>
      <w:r>
        <w:rPr>
          <w:rFonts w:ascii="ＭＳ 明朝" w:eastAsia="ＭＳ 明朝" w:hAnsi="ＭＳ 明朝" w:hint="eastAsia"/>
          <w:szCs w:val="21"/>
        </w:rPr>
        <w:t>※</w:t>
      </w:r>
      <w:r w:rsidR="005B5F19">
        <w:rPr>
          <w:rFonts w:ascii="ＭＳ 明朝" w:eastAsia="ＭＳ 明朝" w:hAnsi="ＭＳ 明朝" w:hint="eastAsia"/>
          <w:szCs w:val="21"/>
        </w:rPr>
        <w:t>以下</w:t>
      </w:r>
      <w:r>
        <w:rPr>
          <w:rFonts w:ascii="ＭＳ 明朝" w:eastAsia="ＭＳ 明朝" w:hAnsi="ＭＳ 明朝" w:hint="eastAsia"/>
          <w:szCs w:val="21"/>
        </w:rPr>
        <w:t>参考※</w:t>
      </w:r>
    </w:p>
    <w:p w14:paraId="3CCD74D6" w14:textId="260AB0FB" w:rsidR="00E019CA" w:rsidRDefault="00CD094B" w:rsidP="00CD094B">
      <w:pPr>
        <w:jc w:val="left"/>
        <w:rPr>
          <w:rFonts w:ascii="ＭＳ 明朝" w:eastAsia="ＭＳ 明朝" w:hAnsi="ＭＳ 明朝"/>
          <w:szCs w:val="21"/>
        </w:rPr>
      </w:pPr>
      <w:r>
        <w:rPr>
          <w:rFonts w:ascii="ＭＳ 明朝" w:eastAsia="ＭＳ 明朝" w:hAnsi="ＭＳ 明朝" w:hint="eastAsia"/>
          <w:noProof/>
          <w:szCs w:val="21"/>
        </w:rPr>
        <mc:AlternateContent>
          <mc:Choice Requires="wps">
            <w:drawing>
              <wp:inline distT="0" distB="0" distL="0" distR="0" wp14:anchorId="2055EC8B" wp14:editId="5C9425B1">
                <wp:extent cx="6143625" cy="3533775"/>
                <wp:effectExtent l="0" t="0" r="28575" b="28575"/>
                <wp:docPr id="1" name="テキスト ボックス 1"/>
                <wp:cNvGraphicFramePr/>
                <a:graphic xmlns:a="http://schemas.openxmlformats.org/drawingml/2006/main">
                  <a:graphicData uri="http://schemas.microsoft.com/office/word/2010/wordprocessingShape">
                    <wps:wsp>
                      <wps:cNvSpPr txBox="1"/>
                      <wps:spPr>
                        <a:xfrm>
                          <a:off x="0" y="0"/>
                          <a:ext cx="6143625" cy="3533775"/>
                        </a:xfrm>
                        <a:prstGeom prst="rect">
                          <a:avLst/>
                        </a:prstGeom>
                        <a:solidFill>
                          <a:schemeClr val="lt1"/>
                        </a:solidFill>
                        <a:ln w="6350">
                          <a:solidFill>
                            <a:prstClr val="black"/>
                          </a:solidFill>
                        </a:ln>
                      </wps:spPr>
                      <wps:txbx>
                        <w:txbxContent>
                          <w:p w14:paraId="4D584ECF" w14:textId="77777777" w:rsidR="00CD094B" w:rsidRPr="00843FF9" w:rsidRDefault="00CD094B" w:rsidP="00CD094B">
                            <w:pPr>
                              <w:jc w:val="left"/>
                              <w:rPr>
                                <w:rFonts w:ascii="ＭＳ 明朝" w:eastAsia="ＭＳ 明朝" w:hAnsi="ＭＳ 明朝"/>
                                <w:szCs w:val="21"/>
                                <w:u w:val="single"/>
                              </w:rPr>
                            </w:pPr>
                            <w:r w:rsidRPr="00843FF9">
                              <w:rPr>
                                <w:rFonts w:ascii="ＭＳ 明朝" w:eastAsia="ＭＳ 明朝" w:hAnsi="ＭＳ 明朝" w:hint="eastAsia"/>
                                <w:szCs w:val="21"/>
                                <w:u w:val="single"/>
                              </w:rPr>
                              <w:t>健全化判断比率</w:t>
                            </w:r>
                          </w:p>
                          <w:p w14:paraId="17E3615E"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 xml:space="preserve">①実質赤字比率　</w:t>
                            </w:r>
                          </w:p>
                          <w:p w14:paraId="4FD42D3F" w14:textId="61C5EC09" w:rsidR="00CD094B" w:rsidRPr="00CD094B" w:rsidRDefault="00CD094B" w:rsidP="00843FF9">
                            <w:pPr>
                              <w:ind w:leftChars="100" w:left="210"/>
                              <w:jc w:val="left"/>
                              <w:rPr>
                                <w:rFonts w:ascii="ＭＳ 明朝" w:eastAsia="ＭＳ 明朝" w:hAnsi="ＭＳ 明朝"/>
                                <w:szCs w:val="21"/>
                              </w:rPr>
                            </w:pPr>
                            <w:r w:rsidRPr="00CD094B">
                              <w:rPr>
                                <w:rFonts w:ascii="ＭＳ 明朝" w:eastAsia="ＭＳ 明朝" w:hAnsi="ＭＳ 明朝" w:hint="eastAsia"/>
                                <w:szCs w:val="21"/>
                              </w:rPr>
                              <w:t>財政規模に対する普通会計の赤字割合を示す指標。黒字であれば算定され</w:t>
                            </w:r>
                            <w:r w:rsidR="007136D0">
                              <w:rPr>
                                <w:rFonts w:ascii="ＭＳ 明朝" w:eastAsia="ＭＳ 明朝" w:hAnsi="ＭＳ 明朝" w:hint="eastAsia"/>
                                <w:szCs w:val="21"/>
                              </w:rPr>
                              <w:t>ない</w:t>
                            </w:r>
                            <w:r w:rsidRPr="00CD094B">
                              <w:rPr>
                                <w:rFonts w:ascii="ＭＳ 明朝" w:eastAsia="ＭＳ 明朝" w:hAnsi="ＭＳ 明朝" w:hint="eastAsia"/>
                                <w:szCs w:val="21"/>
                              </w:rPr>
                              <w:t>、健全な財政状況です。</w:t>
                            </w:r>
                          </w:p>
                          <w:p w14:paraId="79878A37"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②連結実質赤字比率</w:t>
                            </w:r>
                          </w:p>
                          <w:p w14:paraId="19D89FC2" w14:textId="3381475D" w:rsidR="00CD094B" w:rsidRPr="00CD094B" w:rsidRDefault="00CD094B" w:rsidP="00843FF9">
                            <w:pPr>
                              <w:ind w:firstLineChars="100" w:firstLine="210"/>
                              <w:jc w:val="left"/>
                              <w:rPr>
                                <w:rFonts w:ascii="ＭＳ 明朝" w:eastAsia="ＭＳ 明朝" w:hAnsi="ＭＳ 明朝"/>
                                <w:szCs w:val="21"/>
                              </w:rPr>
                            </w:pPr>
                            <w:r w:rsidRPr="00CD094B">
                              <w:rPr>
                                <w:rFonts w:ascii="ＭＳ 明朝" w:eastAsia="ＭＳ 明朝" w:hAnsi="ＭＳ 明朝" w:hint="eastAsia"/>
                                <w:szCs w:val="21"/>
                              </w:rPr>
                              <w:t>全会計を連結させた実質赤字比率。</w:t>
                            </w:r>
                            <w:r w:rsidR="007136D0" w:rsidRPr="00CD094B">
                              <w:rPr>
                                <w:rFonts w:ascii="ＭＳ 明朝" w:eastAsia="ＭＳ 明朝" w:hAnsi="ＭＳ 明朝" w:hint="eastAsia"/>
                                <w:szCs w:val="21"/>
                              </w:rPr>
                              <w:t>黒字であれば算定され</w:t>
                            </w:r>
                            <w:r w:rsidR="007136D0">
                              <w:rPr>
                                <w:rFonts w:ascii="ＭＳ 明朝" w:eastAsia="ＭＳ 明朝" w:hAnsi="ＭＳ 明朝" w:hint="eastAsia"/>
                                <w:szCs w:val="21"/>
                              </w:rPr>
                              <w:t>ない</w:t>
                            </w:r>
                            <w:r w:rsidR="007136D0" w:rsidRPr="00CD094B">
                              <w:rPr>
                                <w:rFonts w:ascii="ＭＳ 明朝" w:eastAsia="ＭＳ 明朝" w:hAnsi="ＭＳ 明朝" w:hint="eastAsia"/>
                                <w:szCs w:val="21"/>
                              </w:rPr>
                              <w:t>、</w:t>
                            </w:r>
                            <w:r w:rsidRPr="00CD094B">
                              <w:rPr>
                                <w:rFonts w:ascii="ＭＳ 明朝" w:eastAsia="ＭＳ 明朝" w:hAnsi="ＭＳ 明朝" w:hint="eastAsia"/>
                                <w:szCs w:val="21"/>
                              </w:rPr>
                              <w:t>健全な財政状況です。</w:t>
                            </w:r>
                          </w:p>
                          <w:p w14:paraId="19B66A70"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③実質公債費比率</w:t>
                            </w:r>
                          </w:p>
                          <w:p w14:paraId="26758F19" w14:textId="23EDDCD6" w:rsidR="00CD094B" w:rsidRPr="00CD094B" w:rsidRDefault="00CD094B" w:rsidP="00843FF9">
                            <w:pPr>
                              <w:ind w:leftChars="100" w:left="210"/>
                              <w:jc w:val="left"/>
                              <w:rPr>
                                <w:rFonts w:ascii="ＭＳ 明朝" w:eastAsia="ＭＳ 明朝" w:hAnsi="ＭＳ 明朝"/>
                                <w:szCs w:val="21"/>
                              </w:rPr>
                            </w:pPr>
                            <w:r w:rsidRPr="00CD094B">
                              <w:rPr>
                                <w:rFonts w:ascii="ＭＳ 明朝" w:eastAsia="ＭＳ 明朝" w:hAnsi="ＭＳ 明朝" w:hint="eastAsia"/>
                                <w:szCs w:val="21"/>
                              </w:rPr>
                              <w:t>財政規模に対する市の借入金（市債）の返済に充てた経費（公債費）の割合を示す指標。数字が小さいほうがより健全な状態です。</w:t>
                            </w:r>
                          </w:p>
                          <w:p w14:paraId="46DD6C3E"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 xml:space="preserve">④将来負担比率　</w:t>
                            </w:r>
                          </w:p>
                          <w:p w14:paraId="06FF7FB6" w14:textId="6ADAD8E2" w:rsidR="00CD094B" w:rsidRPr="00CD094B" w:rsidRDefault="00CD094B" w:rsidP="00843FF9">
                            <w:pPr>
                              <w:ind w:leftChars="100" w:left="210"/>
                              <w:jc w:val="left"/>
                              <w:rPr>
                                <w:rFonts w:ascii="ＭＳ 明朝" w:eastAsia="ＭＳ 明朝" w:hAnsi="ＭＳ 明朝"/>
                                <w:szCs w:val="21"/>
                              </w:rPr>
                            </w:pPr>
                            <w:r w:rsidRPr="00CD094B">
                              <w:rPr>
                                <w:rFonts w:ascii="ＭＳ 明朝" w:eastAsia="ＭＳ 明朝" w:hAnsi="ＭＳ 明朝" w:hint="eastAsia"/>
                                <w:szCs w:val="21"/>
                              </w:rPr>
                              <w:t>財政規模に対して将来的に負担が見込まれる負債から基金の積立金などを差し引いた金額の割合を示す指標。数字が小さいほうがより健全な状態です。</w:t>
                            </w:r>
                          </w:p>
                          <w:p w14:paraId="490538FE" w14:textId="77777777" w:rsidR="00CD094B" w:rsidRPr="00843FF9" w:rsidRDefault="00CD094B" w:rsidP="00CD094B">
                            <w:pPr>
                              <w:jc w:val="left"/>
                              <w:rPr>
                                <w:rFonts w:ascii="ＭＳ 明朝" w:eastAsia="ＭＳ 明朝" w:hAnsi="ＭＳ 明朝"/>
                                <w:szCs w:val="21"/>
                                <w:u w:val="single"/>
                              </w:rPr>
                            </w:pPr>
                            <w:r w:rsidRPr="00843FF9">
                              <w:rPr>
                                <w:rFonts w:ascii="ＭＳ 明朝" w:eastAsia="ＭＳ 明朝" w:hAnsi="ＭＳ 明朝" w:hint="eastAsia"/>
                                <w:szCs w:val="21"/>
                                <w:u w:val="single"/>
                              </w:rPr>
                              <w:t>資金不足比率</w:t>
                            </w:r>
                          </w:p>
                          <w:p w14:paraId="52C9E7B4" w14:textId="17898949" w:rsidR="00CD094B" w:rsidRDefault="00CD094B" w:rsidP="00CD094B">
                            <w:r w:rsidRPr="00CD094B">
                              <w:rPr>
                                <w:rFonts w:ascii="ＭＳ 明朝" w:eastAsia="ＭＳ 明朝" w:hAnsi="ＭＳ 明朝" w:hint="eastAsia"/>
                                <w:szCs w:val="21"/>
                              </w:rPr>
                              <w:t>各公営企業会計の資金不足を料金収入の規模と比較して示す指標。資金不足が生じていなければ算定</w:t>
                            </w:r>
                            <w:r w:rsidR="00055C31">
                              <w:rPr>
                                <w:rFonts w:ascii="ＭＳ 明朝" w:eastAsia="ＭＳ 明朝" w:hAnsi="ＭＳ 明朝" w:hint="eastAsia"/>
                                <w:szCs w:val="21"/>
                              </w:rPr>
                              <w:t>ない</w:t>
                            </w:r>
                            <w:r w:rsidRPr="00CD094B">
                              <w:rPr>
                                <w:rFonts w:ascii="ＭＳ 明朝" w:eastAsia="ＭＳ 明朝" w:hAnsi="ＭＳ 明朝" w:hint="eastAsia"/>
                                <w:szCs w:val="21"/>
                              </w:rPr>
                              <w:t>、健全な経営状況です。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055EC8B" id="_x0000_t202" coordsize="21600,21600" o:spt="202" path="m,l,21600r21600,l21600,xe">
                <v:stroke joinstyle="miter"/>
                <v:path gradientshapeok="t" o:connecttype="rect"/>
              </v:shapetype>
              <v:shape id="テキスト ボックス 1" o:spid="_x0000_s1026" type="#_x0000_t202" style="width:483.75pt;height:27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" fillcolor="white [3201]" strokeweight=".5pt">
                <v:textbox>
                  <w:txbxContent>
                    <w:p w14:paraId="4D584ECF" w14:textId="77777777" w:rsidR="00CD094B" w:rsidRPr="00843FF9" w:rsidRDefault="00CD094B" w:rsidP="00CD094B">
                      <w:pPr>
                        <w:jc w:val="left"/>
                        <w:rPr>
                          <w:rFonts w:ascii="ＭＳ 明朝" w:eastAsia="ＭＳ 明朝" w:hAnsi="ＭＳ 明朝"/>
                          <w:szCs w:val="21"/>
                          <w:u w:val="single"/>
                        </w:rPr>
                      </w:pPr>
                      <w:r w:rsidRPr="00843FF9">
                        <w:rPr>
                          <w:rFonts w:ascii="ＭＳ 明朝" w:eastAsia="ＭＳ 明朝" w:hAnsi="ＭＳ 明朝" w:hint="eastAsia"/>
                          <w:szCs w:val="21"/>
                          <w:u w:val="single"/>
                        </w:rPr>
                        <w:t>健全化判断比率</w:t>
                      </w:r>
                    </w:p>
                    <w:p w14:paraId="17E3615E"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 xml:space="preserve">①実質赤字比率　</w:t>
                      </w:r>
                    </w:p>
                    <w:p w14:paraId="4FD42D3F" w14:textId="61C5EC09" w:rsidR="00CD094B" w:rsidRPr="00CD094B" w:rsidRDefault="00CD094B" w:rsidP="00843FF9">
                      <w:pPr>
                        <w:ind w:leftChars="100" w:left="210"/>
                        <w:jc w:val="left"/>
                        <w:rPr>
                          <w:rFonts w:ascii="ＭＳ 明朝" w:eastAsia="ＭＳ 明朝" w:hAnsi="ＭＳ 明朝"/>
                          <w:szCs w:val="21"/>
                        </w:rPr>
                      </w:pPr>
                      <w:r w:rsidRPr="00CD094B">
                        <w:rPr>
                          <w:rFonts w:ascii="ＭＳ 明朝" w:eastAsia="ＭＳ 明朝" w:hAnsi="ＭＳ 明朝" w:hint="eastAsia"/>
                          <w:szCs w:val="21"/>
                        </w:rPr>
                        <w:t>財政規模に対する普通会計の赤字割合を示す指標。黒字であれば算定され</w:t>
                      </w:r>
                      <w:r w:rsidR="007136D0">
                        <w:rPr>
                          <w:rFonts w:ascii="ＭＳ 明朝" w:eastAsia="ＭＳ 明朝" w:hAnsi="ＭＳ 明朝" w:hint="eastAsia"/>
                          <w:szCs w:val="21"/>
                        </w:rPr>
                        <w:t>ない</w:t>
                      </w:r>
                      <w:r w:rsidRPr="00CD094B">
                        <w:rPr>
                          <w:rFonts w:ascii="ＭＳ 明朝" w:eastAsia="ＭＳ 明朝" w:hAnsi="ＭＳ 明朝" w:hint="eastAsia"/>
                          <w:szCs w:val="21"/>
                        </w:rPr>
                        <w:t>、健全な財政状況です。</w:t>
                      </w:r>
                    </w:p>
                    <w:p w14:paraId="79878A37"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②連結実質赤字比率</w:t>
                      </w:r>
                    </w:p>
                    <w:p w14:paraId="19D89FC2" w14:textId="3381475D" w:rsidR="00CD094B" w:rsidRPr="00CD094B" w:rsidRDefault="00CD094B" w:rsidP="00843FF9">
                      <w:pPr>
                        <w:ind w:firstLineChars="100" w:firstLine="210"/>
                        <w:jc w:val="left"/>
                        <w:rPr>
                          <w:rFonts w:ascii="ＭＳ 明朝" w:eastAsia="ＭＳ 明朝" w:hAnsi="ＭＳ 明朝"/>
                          <w:szCs w:val="21"/>
                        </w:rPr>
                      </w:pPr>
                      <w:r w:rsidRPr="00CD094B">
                        <w:rPr>
                          <w:rFonts w:ascii="ＭＳ 明朝" w:eastAsia="ＭＳ 明朝" w:hAnsi="ＭＳ 明朝" w:hint="eastAsia"/>
                          <w:szCs w:val="21"/>
                        </w:rPr>
                        <w:t>全会計を連結させた実質赤字比率。</w:t>
                      </w:r>
                      <w:r w:rsidR="007136D0" w:rsidRPr="00CD094B">
                        <w:rPr>
                          <w:rFonts w:ascii="ＭＳ 明朝" w:eastAsia="ＭＳ 明朝" w:hAnsi="ＭＳ 明朝" w:hint="eastAsia"/>
                          <w:szCs w:val="21"/>
                        </w:rPr>
                        <w:t>黒字であれば算定され</w:t>
                      </w:r>
                      <w:r w:rsidR="007136D0">
                        <w:rPr>
                          <w:rFonts w:ascii="ＭＳ 明朝" w:eastAsia="ＭＳ 明朝" w:hAnsi="ＭＳ 明朝" w:hint="eastAsia"/>
                          <w:szCs w:val="21"/>
                        </w:rPr>
                        <w:t>ない</w:t>
                      </w:r>
                      <w:r w:rsidR="007136D0" w:rsidRPr="00CD094B">
                        <w:rPr>
                          <w:rFonts w:ascii="ＭＳ 明朝" w:eastAsia="ＭＳ 明朝" w:hAnsi="ＭＳ 明朝" w:hint="eastAsia"/>
                          <w:szCs w:val="21"/>
                        </w:rPr>
                        <w:t>、</w:t>
                      </w:r>
                      <w:r w:rsidRPr="00CD094B">
                        <w:rPr>
                          <w:rFonts w:ascii="ＭＳ 明朝" w:eastAsia="ＭＳ 明朝" w:hAnsi="ＭＳ 明朝" w:hint="eastAsia"/>
                          <w:szCs w:val="21"/>
                        </w:rPr>
                        <w:t>健全な財政状況です。</w:t>
                      </w:r>
                    </w:p>
                    <w:p w14:paraId="19B66A70"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③実質公債費比率</w:t>
                      </w:r>
                    </w:p>
                    <w:p w14:paraId="26758F19" w14:textId="23EDDCD6" w:rsidR="00CD094B" w:rsidRPr="00CD094B" w:rsidRDefault="00CD094B" w:rsidP="00843FF9">
                      <w:pPr>
                        <w:ind w:leftChars="100" w:left="210"/>
                        <w:jc w:val="left"/>
                        <w:rPr>
                          <w:rFonts w:ascii="ＭＳ 明朝" w:eastAsia="ＭＳ 明朝" w:hAnsi="ＭＳ 明朝"/>
                          <w:szCs w:val="21"/>
                        </w:rPr>
                      </w:pPr>
                      <w:r w:rsidRPr="00CD094B">
                        <w:rPr>
                          <w:rFonts w:ascii="ＭＳ 明朝" w:eastAsia="ＭＳ 明朝" w:hAnsi="ＭＳ 明朝" w:hint="eastAsia"/>
                          <w:szCs w:val="21"/>
                        </w:rPr>
                        <w:t>財政規模に対する市の借入金（市債）の返済に充てた経費（公債費）の割合を示す指標。数字が小さいほうがより健全な状態です。</w:t>
                      </w:r>
                    </w:p>
                    <w:p w14:paraId="46DD6C3E" w14:textId="77777777" w:rsidR="00843FF9" w:rsidRDefault="00CD094B" w:rsidP="00CD094B">
                      <w:pPr>
                        <w:jc w:val="left"/>
                        <w:rPr>
                          <w:rFonts w:ascii="ＭＳ 明朝" w:eastAsia="ＭＳ 明朝" w:hAnsi="ＭＳ 明朝"/>
                          <w:szCs w:val="21"/>
                        </w:rPr>
                      </w:pPr>
                      <w:r w:rsidRPr="00CD094B">
                        <w:rPr>
                          <w:rFonts w:ascii="ＭＳ 明朝" w:eastAsia="ＭＳ 明朝" w:hAnsi="ＭＳ 明朝" w:hint="eastAsia"/>
                          <w:szCs w:val="21"/>
                        </w:rPr>
                        <w:t xml:space="preserve">④将来負担比率　</w:t>
                      </w:r>
                    </w:p>
                    <w:p w14:paraId="06FF7FB6" w14:textId="6ADAD8E2" w:rsidR="00CD094B" w:rsidRPr="00CD094B" w:rsidRDefault="00CD094B" w:rsidP="00843FF9">
                      <w:pPr>
                        <w:ind w:leftChars="100" w:left="210"/>
                        <w:jc w:val="left"/>
                        <w:rPr>
                          <w:rFonts w:ascii="ＭＳ 明朝" w:eastAsia="ＭＳ 明朝" w:hAnsi="ＭＳ 明朝"/>
                          <w:szCs w:val="21"/>
                        </w:rPr>
                      </w:pPr>
                      <w:r w:rsidRPr="00CD094B">
                        <w:rPr>
                          <w:rFonts w:ascii="ＭＳ 明朝" w:eastAsia="ＭＳ 明朝" w:hAnsi="ＭＳ 明朝" w:hint="eastAsia"/>
                          <w:szCs w:val="21"/>
                        </w:rPr>
                        <w:t>財政規模に対して将来的に負担が見込まれる負債から基金の積立金などを差し引いた金額の割合を示す指標。数字が小さいほうがより健全な状態です。</w:t>
                      </w:r>
                    </w:p>
                    <w:p w14:paraId="490538FE" w14:textId="77777777" w:rsidR="00CD094B" w:rsidRPr="00843FF9" w:rsidRDefault="00CD094B" w:rsidP="00CD094B">
                      <w:pPr>
                        <w:jc w:val="left"/>
                        <w:rPr>
                          <w:rFonts w:ascii="ＭＳ 明朝" w:eastAsia="ＭＳ 明朝" w:hAnsi="ＭＳ 明朝"/>
                          <w:szCs w:val="21"/>
                          <w:u w:val="single"/>
                        </w:rPr>
                      </w:pPr>
                      <w:r w:rsidRPr="00843FF9">
                        <w:rPr>
                          <w:rFonts w:ascii="ＭＳ 明朝" w:eastAsia="ＭＳ 明朝" w:hAnsi="ＭＳ 明朝" w:hint="eastAsia"/>
                          <w:szCs w:val="21"/>
                          <w:u w:val="single"/>
                        </w:rPr>
                        <w:t>資金不足比率</w:t>
                      </w:r>
                    </w:p>
                    <w:p w14:paraId="52C9E7B4" w14:textId="17898949" w:rsidR="00CD094B" w:rsidRDefault="00CD094B" w:rsidP="00CD094B">
                      <w:r w:rsidRPr="00CD094B">
                        <w:rPr>
                          <w:rFonts w:ascii="ＭＳ 明朝" w:eastAsia="ＭＳ 明朝" w:hAnsi="ＭＳ 明朝" w:hint="eastAsia"/>
                          <w:szCs w:val="21"/>
                        </w:rPr>
                        <w:t>各公営企業会計の資金不足を料金収入の規模と比較して示す指標。資金不足が生じていなければ算定</w:t>
                      </w:r>
                      <w:r w:rsidR="00055C31">
                        <w:rPr>
                          <w:rFonts w:ascii="ＭＳ 明朝" w:eastAsia="ＭＳ 明朝" w:hAnsi="ＭＳ 明朝" w:hint="eastAsia"/>
                          <w:szCs w:val="21"/>
                        </w:rPr>
                        <w:t>ない</w:t>
                      </w:r>
                      <w:r w:rsidRPr="00CD094B">
                        <w:rPr>
                          <w:rFonts w:ascii="ＭＳ 明朝" w:eastAsia="ＭＳ 明朝" w:hAnsi="ＭＳ 明朝" w:hint="eastAsia"/>
                          <w:szCs w:val="21"/>
                        </w:rPr>
                        <w:t>、健全な経営状況です。</w:t>
                      </w:r>
                    </w:p>
                  </w:txbxContent>
                </v:textbox>
                <w10:anchorlock/>
              </v:shape>
            </w:pict>
          </mc:Fallback>
        </mc:AlternateContent>
      </w:r>
    </w:p>
    <w:p w14:paraId="033464DB" w14:textId="69124707" w:rsidR="00CD094B" w:rsidRDefault="00CD094B" w:rsidP="00E019CA">
      <w:pPr>
        <w:rPr>
          <w:rFonts w:ascii="ＭＳ 明朝" w:eastAsia="ＭＳ 明朝" w:hAnsi="ＭＳ 明朝"/>
          <w:szCs w:val="21"/>
        </w:rPr>
      </w:pPr>
    </w:p>
    <w:p w14:paraId="7D3BC2B0" w14:textId="475FA4F0" w:rsidR="00D91557" w:rsidRDefault="00D91557" w:rsidP="00E019CA">
      <w:pPr>
        <w:rPr>
          <w:rFonts w:ascii="ＭＳ 明朝" w:eastAsia="ＭＳ 明朝" w:hAnsi="ＭＳ 明朝"/>
          <w:szCs w:val="21"/>
        </w:rPr>
      </w:pPr>
      <w:r>
        <w:rPr>
          <w:rFonts w:ascii="ＭＳ 明朝" w:eastAsia="ＭＳ 明朝" w:hAnsi="ＭＳ 明朝" w:hint="eastAsia"/>
          <w:szCs w:val="21"/>
        </w:rPr>
        <w:t>（小見出し）</w:t>
      </w:r>
      <w:r w:rsidRPr="00D91557">
        <w:rPr>
          <w:rFonts w:ascii="ＭＳ 明朝" w:eastAsia="ＭＳ 明朝" w:hAnsi="ＭＳ 明朝" w:hint="eastAsia"/>
          <w:szCs w:val="21"/>
        </w:rPr>
        <w:t>債務と財政調整基金残高の推移</w:t>
      </w:r>
    </w:p>
    <w:p w14:paraId="3B4773DD" w14:textId="5642D173" w:rsidR="00D91557" w:rsidRDefault="00D91557" w:rsidP="00D91557">
      <w:pPr>
        <w:ind w:firstLineChars="100" w:firstLine="210"/>
        <w:rPr>
          <w:rFonts w:ascii="ＭＳ 明朝" w:eastAsia="ＭＳ 明朝" w:hAnsi="ＭＳ 明朝"/>
          <w:szCs w:val="21"/>
        </w:rPr>
      </w:pPr>
      <w:r w:rsidRPr="00D91557">
        <w:rPr>
          <w:rFonts w:ascii="ＭＳ 明朝" w:eastAsia="ＭＳ 明朝" w:hAnsi="ＭＳ 明朝" w:hint="eastAsia"/>
          <w:szCs w:val="21"/>
        </w:rPr>
        <w:t>将来</w:t>
      </w:r>
      <w:r>
        <w:rPr>
          <w:rFonts w:ascii="ＭＳ 明朝" w:eastAsia="ＭＳ 明朝" w:hAnsi="ＭＳ 明朝" w:hint="eastAsia"/>
          <w:szCs w:val="21"/>
        </w:rPr>
        <w:t>の</w:t>
      </w:r>
      <w:r w:rsidRPr="00D91557">
        <w:rPr>
          <w:rFonts w:ascii="ＭＳ 明朝" w:eastAsia="ＭＳ 明朝" w:hAnsi="ＭＳ 明朝" w:hint="eastAsia"/>
          <w:szCs w:val="21"/>
        </w:rPr>
        <w:t>負担を考慮し、市債残高の縮減と財政調整基金の積み立てを進めています。</w:t>
      </w:r>
    </w:p>
    <w:p w14:paraId="5C6A1C17" w14:textId="133F2E79" w:rsidR="00D91557" w:rsidRDefault="00D91557" w:rsidP="00D91557">
      <w:pPr>
        <w:ind w:firstLineChars="100" w:firstLine="210"/>
        <w:rPr>
          <w:rFonts w:ascii="ＭＳ 明朝" w:eastAsia="ＭＳ 明朝" w:hAnsi="ＭＳ 明朝"/>
          <w:szCs w:val="21"/>
        </w:rPr>
      </w:pPr>
      <w:r w:rsidRPr="00D91557">
        <w:rPr>
          <w:rFonts w:ascii="ＭＳ 明朝" w:eastAsia="ＭＳ 明朝" w:hAnsi="ＭＳ 明朝" w:hint="eastAsia"/>
          <w:szCs w:val="21"/>
        </w:rPr>
        <w:t>市の貯金に当たる財政調整基金の令和</w:t>
      </w:r>
      <w:r>
        <w:rPr>
          <w:rFonts w:ascii="ＭＳ 明朝" w:eastAsia="ＭＳ 明朝" w:hAnsi="ＭＳ 明朝" w:hint="eastAsia"/>
          <w:szCs w:val="21"/>
        </w:rPr>
        <w:t>６</w:t>
      </w:r>
      <w:r w:rsidRPr="00D91557">
        <w:rPr>
          <w:rFonts w:ascii="ＭＳ 明朝" w:eastAsia="ＭＳ 明朝" w:hAnsi="ＭＳ 明朝"/>
          <w:szCs w:val="21"/>
        </w:rPr>
        <w:t>年度末残高は、年度内の財政需要が非常に多かったため、前年度と比較して大幅に減少しました。</w:t>
      </w:r>
    </w:p>
    <w:p w14:paraId="04550DFA" w14:textId="77777777" w:rsidR="00A26EC7" w:rsidRDefault="00D91557" w:rsidP="00D91557">
      <w:pPr>
        <w:rPr>
          <w:rFonts w:ascii="ＭＳ 明朝" w:eastAsia="ＭＳ 明朝" w:hAnsi="ＭＳ 明朝"/>
          <w:szCs w:val="21"/>
        </w:rPr>
      </w:pPr>
      <w:r>
        <w:rPr>
          <w:rFonts w:ascii="ＭＳ 明朝" w:eastAsia="ＭＳ 明朝" w:hAnsi="ＭＳ 明朝" w:hint="eastAsia"/>
          <w:szCs w:val="21"/>
        </w:rPr>
        <w:t>（挿入）</w:t>
      </w:r>
      <w:r w:rsidRPr="00361032">
        <w:rPr>
          <w:rFonts w:ascii="ＭＳ 明朝" w:eastAsia="ＭＳ 明朝" w:hAnsi="ＭＳ 明朝" w:hint="eastAsia"/>
          <w:szCs w:val="21"/>
        </w:rPr>
        <w:t>グラフ</w:t>
      </w:r>
      <w:r>
        <w:rPr>
          <w:rFonts w:ascii="ＭＳ 明朝" w:eastAsia="ＭＳ 明朝" w:hAnsi="ＭＳ 明朝" w:hint="eastAsia"/>
          <w:szCs w:val="21"/>
        </w:rPr>
        <w:t>⑥</w:t>
      </w:r>
    </w:p>
    <w:p w14:paraId="6500206E" w14:textId="55ADB712" w:rsidR="00A26EC7" w:rsidRDefault="00A26EC7" w:rsidP="00D91557">
      <w:pPr>
        <w:rPr>
          <w:rFonts w:ascii="ＭＳ 明朝" w:eastAsia="ＭＳ 明朝" w:hAnsi="ＭＳ 明朝" w:hint="eastAsia"/>
          <w:szCs w:val="21"/>
        </w:rPr>
      </w:pPr>
      <w:r>
        <w:rPr>
          <w:rFonts w:ascii="ＭＳ 明朝" w:eastAsia="ＭＳ 明朝" w:hAnsi="ＭＳ 明朝" w:hint="eastAsia"/>
          <w:szCs w:val="21"/>
        </w:rPr>
        <w:t>※以下参考※</w:t>
      </w:r>
    </w:p>
    <w:p w14:paraId="3C0EB9F3" w14:textId="4A01E187" w:rsidR="00A26EC7" w:rsidRPr="00E019CA" w:rsidRDefault="00A26EC7" w:rsidP="00D91557">
      <w:pPr>
        <w:rPr>
          <w:rFonts w:ascii="ＭＳ 明朝" w:eastAsia="ＭＳ 明朝" w:hAnsi="ＭＳ 明朝" w:hint="eastAsia"/>
          <w:szCs w:val="21"/>
        </w:rPr>
      </w:pPr>
      <w:r>
        <w:rPr>
          <w:rFonts w:ascii="ＭＳ 明朝" w:eastAsia="ＭＳ 明朝" w:hAnsi="ＭＳ 明朝" w:hint="eastAsia"/>
          <w:noProof/>
          <w:szCs w:val="21"/>
        </w:rPr>
        <mc:AlternateContent>
          <mc:Choice Requires="wps">
            <w:drawing>
              <wp:inline distT="0" distB="0" distL="0" distR="0" wp14:anchorId="4535E357" wp14:editId="38B0124C">
                <wp:extent cx="6143625" cy="581025"/>
                <wp:effectExtent l="0" t="0" r="28575" b="28575"/>
                <wp:docPr id="2" name="テキスト ボックス 2"/>
                <wp:cNvGraphicFramePr/>
                <a:graphic xmlns:a="http://schemas.openxmlformats.org/drawingml/2006/main">
                  <a:graphicData uri="http://schemas.microsoft.com/office/word/2010/wordprocessingShape">
                    <wps:wsp>
                      <wps:cNvSpPr txBox="1"/>
                      <wps:spPr>
                        <a:xfrm>
                          <a:off x="0" y="0"/>
                          <a:ext cx="6143625" cy="581025"/>
                        </a:xfrm>
                        <a:prstGeom prst="rect">
                          <a:avLst/>
                        </a:prstGeom>
                        <a:solidFill>
                          <a:schemeClr val="lt1"/>
                        </a:solidFill>
                        <a:ln w="6350">
                          <a:solidFill>
                            <a:prstClr val="black"/>
                          </a:solidFill>
                        </a:ln>
                      </wps:spPr>
                      <wps:txbx>
                        <w:txbxContent>
                          <w:p w14:paraId="6D73EF65" w14:textId="3091EE23" w:rsidR="00A26EC7" w:rsidRPr="00A26EC7" w:rsidRDefault="00A26EC7" w:rsidP="00A26EC7">
                            <w:pPr>
                              <w:rPr>
                                <w:rFonts w:ascii="ＭＳ 明朝" w:eastAsia="ＭＳ 明朝" w:hAnsi="ＭＳ 明朝"/>
                                <w:szCs w:val="21"/>
                              </w:rPr>
                            </w:pPr>
                            <w:r w:rsidRPr="00A26EC7">
                              <w:rPr>
                                <w:rFonts w:ascii="ＭＳ 明朝" w:eastAsia="ＭＳ 明朝" w:hAnsi="ＭＳ 明朝" w:hint="eastAsia"/>
                                <w:szCs w:val="21"/>
                              </w:rPr>
                              <w:t>債務</w:t>
                            </w:r>
                            <w:r>
                              <w:rPr>
                                <w:rFonts w:ascii="ＭＳ 明朝" w:eastAsia="ＭＳ 明朝" w:hAnsi="ＭＳ 明朝" w:hint="eastAsia"/>
                                <w:szCs w:val="21"/>
                              </w:rPr>
                              <w:t xml:space="preserve">　　　　　</w:t>
                            </w:r>
                            <w:r w:rsidRPr="00A26EC7">
                              <w:rPr>
                                <w:rFonts w:ascii="ＭＳ 明朝" w:eastAsia="ＭＳ 明朝" w:hAnsi="ＭＳ 明朝" w:hint="eastAsia"/>
                                <w:szCs w:val="21"/>
                              </w:rPr>
                              <w:t>市債残高と市土地開発公社などからの土地・建物に係る買い戻し予定</w:t>
                            </w:r>
                            <w:r>
                              <w:rPr>
                                <w:rFonts w:ascii="ＭＳ 明朝" w:eastAsia="ＭＳ 明朝" w:hAnsi="ＭＳ 明朝" w:hint="eastAsia"/>
                                <w:szCs w:val="21"/>
                              </w:rPr>
                              <w:t>金</w:t>
                            </w:r>
                            <w:r w:rsidRPr="00A26EC7">
                              <w:rPr>
                                <w:rFonts w:ascii="ＭＳ 明朝" w:eastAsia="ＭＳ 明朝" w:hAnsi="ＭＳ 明朝" w:hint="eastAsia"/>
                                <w:szCs w:val="21"/>
                              </w:rPr>
                              <w:t>額</w:t>
                            </w:r>
                          </w:p>
                          <w:p w14:paraId="71256D33" w14:textId="69698975" w:rsidR="00A26EC7" w:rsidRDefault="00A26EC7" w:rsidP="00A26EC7">
                            <w:r w:rsidRPr="00A26EC7">
                              <w:rPr>
                                <w:rFonts w:ascii="ＭＳ 明朝" w:eastAsia="ＭＳ 明朝" w:hAnsi="ＭＳ 明朝" w:hint="eastAsia"/>
                                <w:szCs w:val="21"/>
                              </w:rPr>
                              <w:t>財政調整基金</w:t>
                            </w:r>
                            <w:r>
                              <w:rPr>
                                <w:rFonts w:ascii="ＭＳ 明朝" w:eastAsia="ＭＳ 明朝" w:hAnsi="ＭＳ 明朝" w:hint="eastAsia"/>
                                <w:szCs w:val="21"/>
                              </w:rPr>
                              <w:t xml:space="preserve">　</w:t>
                            </w:r>
                            <w:r w:rsidRPr="00A26EC7">
                              <w:rPr>
                                <w:rFonts w:ascii="ＭＳ 明朝" w:eastAsia="ＭＳ 明朝" w:hAnsi="ＭＳ 明朝" w:hint="eastAsia"/>
                                <w:szCs w:val="21"/>
                              </w:rPr>
                              <w:t>計画的な財政運営を行う市の貯金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535E357" id="テキスト ボックス 2" o:spid="_x0000_s1027" type="#_x0000_t202" style="width:483.75pt;height:4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" fillcolor="white [3201]" strokeweight=".5pt">
                <v:textbox>
                  <w:txbxContent>
                    <w:p w14:paraId="6D73EF65" w14:textId="3091EE23" w:rsidR="00A26EC7" w:rsidRPr="00A26EC7" w:rsidRDefault="00A26EC7" w:rsidP="00A26EC7">
                      <w:pPr>
                        <w:rPr>
                          <w:rFonts w:ascii="ＭＳ 明朝" w:eastAsia="ＭＳ 明朝" w:hAnsi="ＭＳ 明朝"/>
                          <w:szCs w:val="21"/>
                        </w:rPr>
                      </w:pPr>
                      <w:r w:rsidRPr="00A26EC7">
                        <w:rPr>
                          <w:rFonts w:ascii="ＭＳ 明朝" w:eastAsia="ＭＳ 明朝" w:hAnsi="ＭＳ 明朝" w:hint="eastAsia"/>
                          <w:szCs w:val="21"/>
                        </w:rPr>
                        <w:t>債務</w:t>
                      </w:r>
                      <w:r>
                        <w:rPr>
                          <w:rFonts w:ascii="ＭＳ 明朝" w:eastAsia="ＭＳ 明朝" w:hAnsi="ＭＳ 明朝" w:hint="eastAsia"/>
                          <w:szCs w:val="21"/>
                        </w:rPr>
                        <w:t xml:space="preserve">　　　　　</w:t>
                      </w:r>
                      <w:r w:rsidRPr="00A26EC7">
                        <w:rPr>
                          <w:rFonts w:ascii="ＭＳ 明朝" w:eastAsia="ＭＳ 明朝" w:hAnsi="ＭＳ 明朝" w:hint="eastAsia"/>
                          <w:szCs w:val="21"/>
                        </w:rPr>
                        <w:t>市債残高と市土地開発公社などからの土地・建物に係る買い戻し予定</w:t>
                      </w:r>
                      <w:r>
                        <w:rPr>
                          <w:rFonts w:ascii="ＭＳ 明朝" w:eastAsia="ＭＳ 明朝" w:hAnsi="ＭＳ 明朝" w:hint="eastAsia"/>
                          <w:szCs w:val="21"/>
                        </w:rPr>
                        <w:t>金</w:t>
                      </w:r>
                      <w:r w:rsidRPr="00A26EC7">
                        <w:rPr>
                          <w:rFonts w:ascii="ＭＳ 明朝" w:eastAsia="ＭＳ 明朝" w:hAnsi="ＭＳ 明朝" w:hint="eastAsia"/>
                          <w:szCs w:val="21"/>
                        </w:rPr>
                        <w:t>額</w:t>
                      </w:r>
                    </w:p>
                    <w:p w14:paraId="71256D33" w14:textId="69698975" w:rsidR="00A26EC7" w:rsidRDefault="00A26EC7" w:rsidP="00A26EC7">
                      <w:r w:rsidRPr="00A26EC7">
                        <w:rPr>
                          <w:rFonts w:ascii="ＭＳ 明朝" w:eastAsia="ＭＳ 明朝" w:hAnsi="ＭＳ 明朝" w:hint="eastAsia"/>
                          <w:szCs w:val="21"/>
                        </w:rPr>
                        <w:t>財政調整基金</w:t>
                      </w:r>
                      <w:r>
                        <w:rPr>
                          <w:rFonts w:ascii="ＭＳ 明朝" w:eastAsia="ＭＳ 明朝" w:hAnsi="ＭＳ 明朝" w:hint="eastAsia"/>
                          <w:szCs w:val="21"/>
                        </w:rPr>
                        <w:t xml:space="preserve">　</w:t>
                      </w:r>
                      <w:r w:rsidRPr="00A26EC7">
                        <w:rPr>
                          <w:rFonts w:ascii="ＭＳ 明朝" w:eastAsia="ＭＳ 明朝" w:hAnsi="ＭＳ 明朝" w:hint="eastAsia"/>
                          <w:szCs w:val="21"/>
                        </w:rPr>
                        <w:t>計画的な財政運営を行う市の貯金</w:t>
                      </w:r>
                    </w:p>
                  </w:txbxContent>
                </v:textbox>
                <w10:anchorlock/>
              </v:shape>
            </w:pict>
          </mc:Fallback>
        </mc:AlternateContent>
      </w:r>
    </w:p>
    <w:sectPr w:rsidR="00A26EC7" w:rsidRPr="00E019CA" w:rsidSect="00111EA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CC3A1" w14:textId="77777777" w:rsidR="00134530" w:rsidRDefault="00134530" w:rsidP="00134530">
      <w:r>
        <w:separator/>
      </w:r>
    </w:p>
  </w:endnote>
  <w:endnote w:type="continuationSeparator" w:id="0">
    <w:p w14:paraId="269FE944" w14:textId="77777777" w:rsidR="00134530" w:rsidRDefault="00134530" w:rsidP="0013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9B314" w14:textId="77777777" w:rsidR="00134530" w:rsidRDefault="00134530" w:rsidP="00134530">
      <w:r>
        <w:separator/>
      </w:r>
    </w:p>
  </w:footnote>
  <w:footnote w:type="continuationSeparator" w:id="0">
    <w:p w14:paraId="5DB71054" w14:textId="77777777" w:rsidR="00134530" w:rsidRDefault="00134530" w:rsidP="00134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641D"/>
    <w:multiLevelType w:val="hybridMultilevel"/>
    <w:tmpl w:val="1764E0CE"/>
    <w:lvl w:ilvl="0" w:tplc="36826EB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D508C4"/>
    <w:multiLevelType w:val="hybridMultilevel"/>
    <w:tmpl w:val="A29473F4"/>
    <w:lvl w:ilvl="0" w:tplc="2A989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B372F6"/>
    <w:multiLevelType w:val="hybridMultilevel"/>
    <w:tmpl w:val="3140E7AC"/>
    <w:lvl w:ilvl="0" w:tplc="2A989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2A1C7C"/>
    <w:multiLevelType w:val="hybridMultilevel"/>
    <w:tmpl w:val="DED41B8C"/>
    <w:lvl w:ilvl="0" w:tplc="36826EB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75"/>
    <w:rsid w:val="00002D44"/>
    <w:rsid w:val="000044FC"/>
    <w:rsid w:val="00010820"/>
    <w:rsid w:val="000131E0"/>
    <w:rsid w:val="00015ADD"/>
    <w:rsid w:val="00015F9C"/>
    <w:rsid w:val="00020EC2"/>
    <w:rsid w:val="00021A30"/>
    <w:rsid w:val="00033C36"/>
    <w:rsid w:val="00033CE5"/>
    <w:rsid w:val="00033EBA"/>
    <w:rsid w:val="00036097"/>
    <w:rsid w:val="0004063C"/>
    <w:rsid w:val="0004427C"/>
    <w:rsid w:val="00044912"/>
    <w:rsid w:val="00046422"/>
    <w:rsid w:val="000476BB"/>
    <w:rsid w:val="00047B56"/>
    <w:rsid w:val="00050A69"/>
    <w:rsid w:val="00052F4C"/>
    <w:rsid w:val="00055C31"/>
    <w:rsid w:val="00056CF3"/>
    <w:rsid w:val="00056F2F"/>
    <w:rsid w:val="00056F59"/>
    <w:rsid w:val="00057E29"/>
    <w:rsid w:val="00063C6F"/>
    <w:rsid w:val="00064334"/>
    <w:rsid w:val="000662FF"/>
    <w:rsid w:val="00067A07"/>
    <w:rsid w:val="000712EB"/>
    <w:rsid w:val="00072663"/>
    <w:rsid w:val="00073921"/>
    <w:rsid w:val="000752EE"/>
    <w:rsid w:val="00084669"/>
    <w:rsid w:val="000A0051"/>
    <w:rsid w:val="000A133F"/>
    <w:rsid w:val="000A4003"/>
    <w:rsid w:val="000A7B66"/>
    <w:rsid w:val="000B01AE"/>
    <w:rsid w:val="000B0C8B"/>
    <w:rsid w:val="000B16A1"/>
    <w:rsid w:val="000B2261"/>
    <w:rsid w:val="000B3ED2"/>
    <w:rsid w:val="000B4A4B"/>
    <w:rsid w:val="000B6B3D"/>
    <w:rsid w:val="000B7B81"/>
    <w:rsid w:val="000C1D87"/>
    <w:rsid w:val="000C414B"/>
    <w:rsid w:val="000D0C5E"/>
    <w:rsid w:val="000D116F"/>
    <w:rsid w:val="000D3360"/>
    <w:rsid w:val="000D5696"/>
    <w:rsid w:val="000D5A50"/>
    <w:rsid w:val="000D6A65"/>
    <w:rsid w:val="000D6CF9"/>
    <w:rsid w:val="000E1871"/>
    <w:rsid w:val="000E29DA"/>
    <w:rsid w:val="000E48E5"/>
    <w:rsid w:val="000E6C95"/>
    <w:rsid w:val="000E7ACF"/>
    <w:rsid w:val="000F0A63"/>
    <w:rsid w:val="000F15E6"/>
    <w:rsid w:val="000F41FE"/>
    <w:rsid w:val="000F5C7F"/>
    <w:rsid w:val="000F710F"/>
    <w:rsid w:val="000F7F84"/>
    <w:rsid w:val="00102530"/>
    <w:rsid w:val="001032FC"/>
    <w:rsid w:val="00107E78"/>
    <w:rsid w:val="00111EA5"/>
    <w:rsid w:val="001123BA"/>
    <w:rsid w:val="00113737"/>
    <w:rsid w:val="00113795"/>
    <w:rsid w:val="001166A5"/>
    <w:rsid w:val="00116759"/>
    <w:rsid w:val="00122513"/>
    <w:rsid w:val="00131802"/>
    <w:rsid w:val="00134530"/>
    <w:rsid w:val="00136CEF"/>
    <w:rsid w:val="00137D60"/>
    <w:rsid w:val="00137E81"/>
    <w:rsid w:val="00141270"/>
    <w:rsid w:val="001416F4"/>
    <w:rsid w:val="0015044D"/>
    <w:rsid w:val="00150D75"/>
    <w:rsid w:val="00150E34"/>
    <w:rsid w:val="00151235"/>
    <w:rsid w:val="001512FC"/>
    <w:rsid w:val="001527AE"/>
    <w:rsid w:val="00152E0C"/>
    <w:rsid w:val="0015432B"/>
    <w:rsid w:val="00155866"/>
    <w:rsid w:val="00160260"/>
    <w:rsid w:val="0016300A"/>
    <w:rsid w:val="001635F2"/>
    <w:rsid w:val="00164260"/>
    <w:rsid w:val="00165A69"/>
    <w:rsid w:val="00166642"/>
    <w:rsid w:val="00170316"/>
    <w:rsid w:val="001748BA"/>
    <w:rsid w:val="00175F53"/>
    <w:rsid w:val="00177A20"/>
    <w:rsid w:val="0018114A"/>
    <w:rsid w:val="001811EE"/>
    <w:rsid w:val="0018516E"/>
    <w:rsid w:val="00187620"/>
    <w:rsid w:val="001902B6"/>
    <w:rsid w:val="00190A35"/>
    <w:rsid w:val="00192ED6"/>
    <w:rsid w:val="0019651B"/>
    <w:rsid w:val="00196581"/>
    <w:rsid w:val="001A1D54"/>
    <w:rsid w:val="001A4190"/>
    <w:rsid w:val="001A44C9"/>
    <w:rsid w:val="001B1F3E"/>
    <w:rsid w:val="001B334F"/>
    <w:rsid w:val="001B5E9F"/>
    <w:rsid w:val="001C0383"/>
    <w:rsid w:val="001C04D4"/>
    <w:rsid w:val="001C470E"/>
    <w:rsid w:val="001C654A"/>
    <w:rsid w:val="001C6565"/>
    <w:rsid w:val="001C77DB"/>
    <w:rsid w:val="001C7E86"/>
    <w:rsid w:val="001C7F2D"/>
    <w:rsid w:val="001D17AE"/>
    <w:rsid w:val="001D4162"/>
    <w:rsid w:val="001D4F4A"/>
    <w:rsid w:val="001D5987"/>
    <w:rsid w:val="001D6FFF"/>
    <w:rsid w:val="001D7AD1"/>
    <w:rsid w:val="001E0D8C"/>
    <w:rsid w:val="001E1CB2"/>
    <w:rsid w:val="001E1ED2"/>
    <w:rsid w:val="001E34FD"/>
    <w:rsid w:val="001E37CA"/>
    <w:rsid w:val="001E46E9"/>
    <w:rsid w:val="001E7E63"/>
    <w:rsid w:val="001F10AD"/>
    <w:rsid w:val="001F53C0"/>
    <w:rsid w:val="001F57D0"/>
    <w:rsid w:val="0020060C"/>
    <w:rsid w:val="00201602"/>
    <w:rsid w:val="002053DF"/>
    <w:rsid w:val="00205572"/>
    <w:rsid w:val="00210270"/>
    <w:rsid w:val="002144D0"/>
    <w:rsid w:val="00215DDD"/>
    <w:rsid w:val="0021657F"/>
    <w:rsid w:val="00217F3D"/>
    <w:rsid w:val="00221507"/>
    <w:rsid w:val="00221519"/>
    <w:rsid w:val="002223E5"/>
    <w:rsid w:val="002255C6"/>
    <w:rsid w:val="002270A6"/>
    <w:rsid w:val="00233D8A"/>
    <w:rsid w:val="002352E2"/>
    <w:rsid w:val="002357B1"/>
    <w:rsid w:val="00237DE4"/>
    <w:rsid w:val="002402AF"/>
    <w:rsid w:val="00244E84"/>
    <w:rsid w:val="00246FC5"/>
    <w:rsid w:val="002471DB"/>
    <w:rsid w:val="002479BE"/>
    <w:rsid w:val="00254CF0"/>
    <w:rsid w:val="002555F4"/>
    <w:rsid w:val="00255BBB"/>
    <w:rsid w:val="00257F43"/>
    <w:rsid w:val="00260D36"/>
    <w:rsid w:val="002616E8"/>
    <w:rsid w:val="00264334"/>
    <w:rsid w:val="00265D3C"/>
    <w:rsid w:val="0026604C"/>
    <w:rsid w:val="0027064E"/>
    <w:rsid w:val="00270ECC"/>
    <w:rsid w:val="00273A40"/>
    <w:rsid w:val="002761D6"/>
    <w:rsid w:val="002777BC"/>
    <w:rsid w:val="00280DC6"/>
    <w:rsid w:val="002828AD"/>
    <w:rsid w:val="002861AC"/>
    <w:rsid w:val="00290500"/>
    <w:rsid w:val="00290B45"/>
    <w:rsid w:val="00291338"/>
    <w:rsid w:val="00292335"/>
    <w:rsid w:val="002A053A"/>
    <w:rsid w:val="002A3046"/>
    <w:rsid w:val="002A407C"/>
    <w:rsid w:val="002A766E"/>
    <w:rsid w:val="002B23BC"/>
    <w:rsid w:val="002B2C57"/>
    <w:rsid w:val="002B65B5"/>
    <w:rsid w:val="002B6974"/>
    <w:rsid w:val="002B759B"/>
    <w:rsid w:val="002C2576"/>
    <w:rsid w:val="002D086F"/>
    <w:rsid w:val="002D43C9"/>
    <w:rsid w:val="002D486F"/>
    <w:rsid w:val="002D6130"/>
    <w:rsid w:val="002D691B"/>
    <w:rsid w:val="002D7130"/>
    <w:rsid w:val="002D7E1D"/>
    <w:rsid w:val="002E24BD"/>
    <w:rsid w:val="002E3BE3"/>
    <w:rsid w:val="002E4E69"/>
    <w:rsid w:val="002E4EC0"/>
    <w:rsid w:val="002E5667"/>
    <w:rsid w:val="002E57FB"/>
    <w:rsid w:val="002F0DD5"/>
    <w:rsid w:val="002F0F4E"/>
    <w:rsid w:val="002F16ED"/>
    <w:rsid w:val="002F430D"/>
    <w:rsid w:val="002F66E1"/>
    <w:rsid w:val="002F6947"/>
    <w:rsid w:val="0030042F"/>
    <w:rsid w:val="00303649"/>
    <w:rsid w:val="00304E2E"/>
    <w:rsid w:val="003065B8"/>
    <w:rsid w:val="003075A9"/>
    <w:rsid w:val="00311265"/>
    <w:rsid w:val="00315A91"/>
    <w:rsid w:val="00315EB6"/>
    <w:rsid w:val="003166CF"/>
    <w:rsid w:val="00316F44"/>
    <w:rsid w:val="00317E98"/>
    <w:rsid w:val="0032316E"/>
    <w:rsid w:val="00325061"/>
    <w:rsid w:val="00326B28"/>
    <w:rsid w:val="00327BBA"/>
    <w:rsid w:val="003322BA"/>
    <w:rsid w:val="00333626"/>
    <w:rsid w:val="00333A2B"/>
    <w:rsid w:val="00334640"/>
    <w:rsid w:val="00340F21"/>
    <w:rsid w:val="00340F48"/>
    <w:rsid w:val="00342AF1"/>
    <w:rsid w:val="00342DE4"/>
    <w:rsid w:val="00344D65"/>
    <w:rsid w:val="003461C0"/>
    <w:rsid w:val="00346330"/>
    <w:rsid w:val="0035076C"/>
    <w:rsid w:val="00350EDD"/>
    <w:rsid w:val="00352698"/>
    <w:rsid w:val="00357515"/>
    <w:rsid w:val="00361032"/>
    <w:rsid w:val="003649BA"/>
    <w:rsid w:val="003662DE"/>
    <w:rsid w:val="00367130"/>
    <w:rsid w:val="00373534"/>
    <w:rsid w:val="00375CD2"/>
    <w:rsid w:val="00375F93"/>
    <w:rsid w:val="003802B0"/>
    <w:rsid w:val="003805CD"/>
    <w:rsid w:val="003822F4"/>
    <w:rsid w:val="003823DE"/>
    <w:rsid w:val="00384A7D"/>
    <w:rsid w:val="0038736F"/>
    <w:rsid w:val="003876B7"/>
    <w:rsid w:val="003A13A9"/>
    <w:rsid w:val="003A1DE9"/>
    <w:rsid w:val="003A296A"/>
    <w:rsid w:val="003A4D0C"/>
    <w:rsid w:val="003A504B"/>
    <w:rsid w:val="003A784F"/>
    <w:rsid w:val="003B120C"/>
    <w:rsid w:val="003B492F"/>
    <w:rsid w:val="003B746D"/>
    <w:rsid w:val="003C0AB5"/>
    <w:rsid w:val="003C5C28"/>
    <w:rsid w:val="003C6AF3"/>
    <w:rsid w:val="003D59E6"/>
    <w:rsid w:val="003D7150"/>
    <w:rsid w:val="003E7CCD"/>
    <w:rsid w:val="003F15EB"/>
    <w:rsid w:val="003F18CB"/>
    <w:rsid w:val="003F1DB6"/>
    <w:rsid w:val="003F1EC7"/>
    <w:rsid w:val="003F3407"/>
    <w:rsid w:val="003F7D19"/>
    <w:rsid w:val="00400052"/>
    <w:rsid w:val="00400964"/>
    <w:rsid w:val="0040171E"/>
    <w:rsid w:val="00406307"/>
    <w:rsid w:val="0041275E"/>
    <w:rsid w:val="00414829"/>
    <w:rsid w:val="00415591"/>
    <w:rsid w:val="00415658"/>
    <w:rsid w:val="00420A1D"/>
    <w:rsid w:val="004234F9"/>
    <w:rsid w:val="00423F4A"/>
    <w:rsid w:val="004264ED"/>
    <w:rsid w:val="00426FC8"/>
    <w:rsid w:val="00430ECC"/>
    <w:rsid w:val="0043299B"/>
    <w:rsid w:val="0043312E"/>
    <w:rsid w:val="00434449"/>
    <w:rsid w:val="0043467F"/>
    <w:rsid w:val="00437B92"/>
    <w:rsid w:val="0044380F"/>
    <w:rsid w:val="00443EE5"/>
    <w:rsid w:val="00444015"/>
    <w:rsid w:val="00444925"/>
    <w:rsid w:val="00444FE3"/>
    <w:rsid w:val="004452A4"/>
    <w:rsid w:val="0044553B"/>
    <w:rsid w:val="00445D4C"/>
    <w:rsid w:val="004475ED"/>
    <w:rsid w:val="00451C44"/>
    <w:rsid w:val="00451EAD"/>
    <w:rsid w:val="00456C4F"/>
    <w:rsid w:val="00461543"/>
    <w:rsid w:val="0046277E"/>
    <w:rsid w:val="00464858"/>
    <w:rsid w:val="004652E2"/>
    <w:rsid w:val="00466B8D"/>
    <w:rsid w:val="004720FD"/>
    <w:rsid w:val="00474C37"/>
    <w:rsid w:val="004761A7"/>
    <w:rsid w:val="004763D5"/>
    <w:rsid w:val="00476A97"/>
    <w:rsid w:val="0047736A"/>
    <w:rsid w:val="004775AC"/>
    <w:rsid w:val="00480476"/>
    <w:rsid w:val="004826F2"/>
    <w:rsid w:val="00483921"/>
    <w:rsid w:val="00484220"/>
    <w:rsid w:val="004855D2"/>
    <w:rsid w:val="0049119C"/>
    <w:rsid w:val="00491E52"/>
    <w:rsid w:val="00495028"/>
    <w:rsid w:val="00497BE2"/>
    <w:rsid w:val="004A0076"/>
    <w:rsid w:val="004A2089"/>
    <w:rsid w:val="004A345F"/>
    <w:rsid w:val="004A3DDB"/>
    <w:rsid w:val="004A3FA5"/>
    <w:rsid w:val="004A571E"/>
    <w:rsid w:val="004A6ADE"/>
    <w:rsid w:val="004A73E5"/>
    <w:rsid w:val="004B14C3"/>
    <w:rsid w:val="004B3529"/>
    <w:rsid w:val="004B3D9F"/>
    <w:rsid w:val="004B5034"/>
    <w:rsid w:val="004B5A6F"/>
    <w:rsid w:val="004C193D"/>
    <w:rsid w:val="004C432A"/>
    <w:rsid w:val="004C5575"/>
    <w:rsid w:val="004D0884"/>
    <w:rsid w:val="004D2A13"/>
    <w:rsid w:val="004D3D32"/>
    <w:rsid w:val="004D4364"/>
    <w:rsid w:val="004D51C5"/>
    <w:rsid w:val="004D7617"/>
    <w:rsid w:val="004E0173"/>
    <w:rsid w:val="004E249F"/>
    <w:rsid w:val="004E3A84"/>
    <w:rsid w:val="004E6782"/>
    <w:rsid w:val="004E67CD"/>
    <w:rsid w:val="004F10D5"/>
    <w:rsid w:val="00500CE1"/>
    <w:rsid w:val="0050439D"/>
    <w:rsid w:val="005057A2"/>
    <w:rsid w:val="00506545"/>
    <w:rsid w:val="00511CFE"/>
    <w:rsid w:val="00513534"/>
    <w:rsid w:val="005160BC"/>
    <w:rsid w:val="005177EC"/>
    <w:rsid w:val="005216E3"/>
    <w:rsid w:val="00521CE4"/>
    <w:rsid w:val="00522C9D"/>
    <w:rsid w:val="005249C6"/>
    <w:rsid w:val="005252B9"/>
    <w:rsid w:val="00526179"/>
    <w:rsid w:val="005311C8"/>
    <w:rsid w:val="00531B67"/>
    <w:rsid w:val="005338A5"/>
    <w:rsid w:val="00534570"/>
    <w:rsid w:val="00536CB4"/>
    <w:rsid w:val="00537220"/>
    <w:rsid w:val="00543030"/>
    <w:rsid w:val="005444D3"/>
    <w:rsid w:val="0055036A"/>
    <w:rsid w:val="00550BDA"/>
    <w:rsid w:val="00553221"/>
    <w:rsid w:val="00560D8C"/>
    <w:rsid w:val="005631E7"/>
    <w:rsid w:val="005635E8"/>
    <w:rsid w:val="00563CBA"/>
    <w:rsid w:val="005663F5"/>
    <w:rsid w:val="00566F3E"/>
    <w:rsid w:val="00567610"/>
    <w:rsid w:val="0057014E"/>
    <w:rsid w:val="00571D35"/>
    <w:rsid w:val="005724E2"/>
    <w:rsid w:val="005724FC"/>
    <w:rsid w:val="00574875"/>
    <w:rsid w:val="00575169"/>
    <w:rsid w:val="005752A6"/>
    <w:rsid w:val="00575464"/>
    <w:rsid w:val="0057594E"/>
    <w:rsid w:val="0057787A"/>
    <w:rsid w:val="005801F5"/>
    <w:rsid w:val="00580CE7"/>
    <w:rsid w:val="005848B0"/>
    <w:rsid w:val="00591743"/>
    <w:rsid w:val="005918DA"/>
    <w:rsid w:val="005929D2"/>
    <w:rsid w:val="005937E2"/>
    <w:rsid w:val="00594735"/>
    <w:rsid w:val="00594E2D"/>
    <w:rsid w:val="00595567"/>
    <w:rsid w:val="00595EB7"/>
    <w:rsid w:val="005975E2"/>
    <w:rsid w:val="005A115A"/>
    <w:rsid w:val="005A19A9"/>
    <w:rsid w:val="005A29FF"/>
    <w:rsid w:val="005A499B"/>
    <w:rsid w:val="005B06F2"/>
    <w:rsid w:val="005B1257"/>
    <w:rsid w:val="005B149F"/>
    <w:rsid w:val="005B3FA5"/>
    <w:rsid w:val="005B5F19"/>
    <w:rsid w:val="005C0EC9"/>
    <w:rsid w:val="005C12DD"/>
    <w:rsid w:val="005C3C72"/>
    <w:rsid w:val="005C7134"/>
    <w:rsid w:val="005C77A5"/>
    <w:rsid w:val="005D0862"/>
    <w:rsid w:val="005D5F28"/>
    <w:rsid w:val="005D6CEE"/>
    <w:rsid w:val="005E213D"/>
    <w:rsid w:val="005E2E80"/>
    <w:rsid w:val="005E44E8"/>
    <w:rsid w:val="005E61FA"/>
    <w:rsid w:val="005E7E4D"/>
    <w:rsid w:val="005F6A45"/>
    <w:rsid w:val="005F6C05"/>
    <w:rsid w:val="005F6C2F"/>
    <w:rsid w:val="005F77C8"/>
    <w:rsid w:val="00602EAE"/>
    <w:rsid w:val="006044F3"/>
    <w:rsid w:val="006078BB"/>
    <w:rsid w:val="00607DFE"/>
    <w:rsid w:val="0061111B"/>
    <w:rsid w:val="006114E5"/>
    <w:rsid w:val="00614669"/>
    <w:rsid w:val="0061624E"/>
    <w:rsid w:val="006177B7"/>
    <w:rsid w:val="00617F33"/>
    <w:rsid w:val="00620CAD"/>
    <w:rsid w:val="00621DCD"/>
    <w:rsid w:val="006244B6"/>
    <w:rsid w:val="0063178F"/>
    <w:rsid w:val="006318CF"/>
    <w:rsid w:val="00633197"/>
    <w:rsid w:val="006338E5"/>
    <w:rsid w:val="00637EC0"/>
    <w:rsid w:val="00644E10"/>
    <w:rsid w:val="00645FA6"/>
    <w:rsid w:val="00650CC3"/>
    <w:rsid w:val="00654B35"/>
    <w:rsid w:val="00655295"/>
    <w:rsid w:val="00657618"/>
    <w:rsid w:val="006621B1"/>
    <w:rsid w:val="00662B81"/>
    <w:rsid w:val="0066303A"/>
    <w:rsid w:val="00664519"/>
    <w:rsid w:val="006653EF"/>
    <w:rsid w:val="006675F4"/>
    <w:rsid w:val="00672EC9"/>
    <w:rsid w:val="0067331F"/>
    <w:rsid w:val="0067398D"/>
    <w:rsid w:val="00673DB5"/>
    <w:rsid w:val="006741D0"/>
    <w:rsid w:val="00676ECC"/>
    <w:rsid w:val="006775D7"/>
    <w:rsid w:val="006806EB"/>
    <w:rsid w:val="006814EE"/>
    <w:rsid w:val="00682BBB"/>
    <w:rsid w:val="006832AD"/>
    <w:rsid w:val="0068337E"/>
    <w:rsid w:val="006836DB"/>
    <w:rsid w:val="00684797"/>
    <w:rsid w:val="00686885"/>
    <w:rsid w:val="006925F6"/>
    <w:rsid w:val="00693479"/>
    <w:rsid w:val="00696824"/>
    <w:rsid w:val="006A4077"/>
    <w:rsid w:val="006B2A05"/>
    <w:rsid w:val="006B4258"/>
    <w:rsid w:val="006B62A2"/>
    <w:rsid w:val="006C243C"/>
    <w:rsid w:val="006C3446"/>
    <w:rsid w:val="006C497A"/>
    <w:rsid w:val="006C4DF8"/>
    <w:rsid w:val="006C7FDE"/>
    <w:rsid w:val="006D0391"/>
    <w:rsid w:val="006D075C"/>
    <w:rsid w:val="006D20F7"/>
    <w:rsid w:val="006D292C"/>
    <w:rsid w:val="006D7117"/>
    <w:rsid w:val="006E0216"/>
    <w:rsid w:val="006E1203"/>
    <w:rsid w:val="006E22F5"/>
    <w:rsid w:val="006E45C4"/>
    <w:rsid w:val="006E54C9"/>
    <w:rsid w:val="006E66B3"/>
    <w:rsid w:val="006F4689"/>
    <w:rsid w:val="006F6B65"/>
    <w:rsid w:val="00700A8C"/>
    <w:rsid w:val="00701D40"/>
    <w:rsid w:val="007025FB"/>
    <w:rsid w:val="007030F9"/>
    <w:rsid w:val="007034CA"/>
    <w:rsid w:val="00704BE7"/>
    <w:rsid w:val="00707996"/>
    <w:rsid w:val="00711CE9"/>
    <w:rsid w:val="007136D0"/>
    <w:rsid w:val="0071515C"/>
    <w:rsid w:val="007154FE"/>
    <w:rsid w:val="00715A86"/>
    <w:rsid w:val="00730807"/>
    <w:rsid w:val="00730C8F"/>
    <w:rsid w:val="00733000"/>
    <w:rsid w:val="007335C5"/>
    <w:rsid w:val="00734C1D"/>
    <w:rsid w:val="007357E0"/>
    <w:rsid w:val="007467BF"/>
    <w:rsid w:val="007542E7"/>
    <w:rsid w:val="0075490F"/>
    <w:rsid w:val="00761452"/>
    <w:rsid w:val="00764304"/>
    <w:rsid w:val="00764AA6"/>
    <w:rsid w:val="00766BFE"/>
    <w:rsid w:val="00772754"/>
    <w:rsid w:val="007742F3"/>
    <w:rsid w:val="00775C52"/>
    <w:rsid w:val="00776E95"/>
    <w:rsid w:val="007807F1"/>
    <w:rsid w:val="0078128F"/>
    <w:rsid w:val="00787157"/>
    <w:rsid w:val="00787C3A"/>
    <w:rsid w:val="007910FA"/>
    <w:rsid w:val="007939AE"/>
    <w:rsid w:val="0079422D"/>
    <w:rsid w:val="00794FB7"/>
    <w:rsid w:val="007A0DDB"/>
    <w:rsid w:val="007A2F52"/>
    <w:rsid w:val="007A4828"/>
    <w:rsid w:val="007A5327"/>
    <w:rsid w:val="007B21A5"/>
    <w:rsid w:val="007B289F"/>
    <w:rsid w:val="007B3AF4"/>
    <w:rsid w:val="007C0EF3"/>
    <w:rsid w:val="007C0F09"/>
    <w:rsid w:val="007C0FFD"/>
    <w:rsid w:val="007C1BB6"/>
    <w:rsid w:val="007D139F"/>
    <w:rsid w:val="007D25DE"/>
    <w:rsid w:val="007D36C3"/>
    <w:rsid w:val="007D695D"/>
    <w:rsid w:val="007E23CE"/>
    <w:rsid w:val="007E38E3"/>
    <w:rsid w:val="007E4CA7"/>
    <w:rsid w:val="007E531B"/>
    <w:rsid w:val="007E5EDC"/>
    <w:rsid w:val="007E6453"/>
    <w:rsid w:val="007E7832"/>
    <w:rsid w:val="007F0540"/>
    <w:rsid w:val="007F274B"/>
    <w:rsid w:val="007F3A66"/>
    <w:rsid w:val="007F3DAD"/>
    <w:rsid w:val="007F41E6"/>
    <w:rsid w:val="007F77DB"/>
    <w:rsid w:val="008018EB"/>
    <w:rsid w:val="00805426"/>
    <w:rsid w:val="00805826"/>
    <w:rsid w:val="00812D45"/>
    <w:rsid w:val="00815D41"/>
    <w:rsid w:val="008164A8"/>
    <w:rsid w:val="00817FF6"/>
    <w:rsid w:val="00820E2A"/>
    <w:rsid w:val="00824F1C"/>
    <w:rsid w:val="00825601"/>
    <w:rsid w:val="00826EC9"/>
    <w:rsid w:val="00833082"/>
    <w:rsid w:val="008330D0"/>
    <w:rsid w:val="00833933"/>
    <w:rsid w:val="00837D2C"/>
    <w:rsid w:val="008401AF"/>
    <w:rsid w:val="00840257"/>
    <w:rsid w:val="00841064"/>
    <w:rsid w:val="00843FF9"/>
    <w:rsid w:val="00847D37"/>
    <w:rsid w:val="00852BC2"/>
    <w:rsid w:val="00853005"/>
    <w:rsid w:val="0085399A"/>
    <w:rsid w:val="00861521"/>
    <w:rsid w:val="00861D92"/>
    <w:rsid w:val="00862849"/>
    <w:rsid w:val="00866168"/>
    <w:rsid w:val="008706A1"/>
    <w:rsid w:val="00871440"/>
    <w:rsid w:val="00871D04"/>
    <w:rsid w:val="00873B16"/>
    <w:rsid w:val="00873E2E"/>
    <w:rsid w:val="008770E4"/>
    <w:rsid w:val="0087717A"/>
    <w:rsid w:val="00883EA6"/>
    <w:rsid w:val="00884547"/>
    <w:rsid w:val="00884A33"/>
    <w:rsid w:val="00890FDD"/>
    <w:rsid w:val="00896E74"/>
    <w:rsid w:val="00897068"/>
    <w:rsid w:val="008A2EE1"/>
    <w:rsid w:val="008A65CE"/>
    <w:rsid w:val="008B08E1"/>
    <w:rsid w:val="008B35A6"/>
    <w:rsid w:val="008B5AC1"/>
    <w:rsid w:val="008B79AE"/>
    <w:rsid w:val="008B7DAF"/>
    <w:rsid w:val="008C3A60"/>
    <w:rsid w:val="008C3A7B"/>
    <w:rsid w:val="008C5E38"/>
    <w:rsid w:val="008C7C5F"/>
    <w:rsid w:val="008D0492"/>
    <w:rsid w:val="008D0EA2"/>
    <w:rsid w:val="008D0F0C"/>
    <w:rsid w:val="008D25B2"/>
    <w:rsid w:val="008D2A54"/>
    <w:rsid w:val="008D462C"/>
    <w:rsid w:val="008D6603"/>
    <w:rsid w:val="008E20AE"/>
    <w:rsid w:val="008E36BC"/>
    <w:rsid w:val="008E6BFE"/>
    <w:rsid w:val="008F2846"/>
    <w:rsid w:val="008F295F"/>
    <w:rsid w:val="008F3F63"/>
    <w:rsid w:val="008F5FAF"/>
    <w:rsid w:val="008F69CD"/>
    <w:rsid w:val="00900475"/>
    <w:rsid w:val="00900714"/>
    <w:rsid w:val="009010A6"/>
    <w:rsid w:val="00903551"/>
    <w:rsid w:val="00905356"/>
    <w:rsid w:val="00911ED0"/>
    <w:rsid w:val="0091454F"/>
    <w:rsid w:val="00915308"/>
    <w:rsid w:val="00917EA0"/>
    <w:rsid w:val="0092089A"/>
    <w:rsid w:val="00923A2B"/>
    <w:rsid w:val="00923D64"/>
    <w:rsid w:val="0092411F"/>
    <w:rsid w:val="009304B2"/>
    <w:rsid w:val="00931146"/>
    <w:rsid w:val="00934B3B"/>
    <w:rsid w:val="00936337"/>
    <w:rsid w:val="009378F4"/>
    <w:rsid w:val="00937DBD"/>
    <w:rsid w:val="00940F55"/>
    <w:rsid w:val="00941CAC"/>
    <w:rsid w:val="00945D10"/>
    <w:rsid w:val="0094624F"/>
    <w:rsid w:val="009567E8"/>
    <w:rsid w:val="009576CD"/>
    <w:rsid w:val="00957C9D"/>
    <w:rsid w:val="00965853"/>
    <w:rsid w:val="00966585"/>
    <w:rsid w:val="00966651"/>
    <w:rsid w:val="009738FC"/>
    <w:rsid w:val="009774CE"/>
    <w:rsid w:val="009809F5"/>
    <w:rsid w:val="00980EAF"/>
    <w:rsid w:val="00982BC6"/>
    <w:rsid w:val="009855EC"/>
    <w:rsid w:val="00986226"/>
    <w:rsid w:val="009907C3"/>
    <w:rsid w:val="00991138"/>
    <w:rsid w:val="0099205F"/>
    <w:rsid w:val="0099253C"/>
    <w:rsid w:val="00992F5E"/>
    <w:rsid w:val="00993C98"/>
    <w:rsid w:val="0099472F"/>
    <w:rsid w:val="0099779D"/>
    <w:rsid w:val="00997C20"/>
    <w:rsid w:val="009A1925"/>
    <w:rsid w:val="009A1BA5"/>
    <w:rsid w:val="009A2295"/>
    <w:rsid w:val="009A572B"/>
    <w:rsid w:val="009A58CB"/>
    <w:rsid w:val="009A6527"/>
    <w:rsid w:val="009A70A1"/>
    <w:rsid w:val="009B120D"/>
    <w:rsid w:val="009B162C"/>
    <w:rsid w:val="009B1F8F"/>
    <w:rsid w:val="009B277D"/>
    <w:rsid w:val="009B2A25"/>
    <w:rsid w:val="009B3012"/>
    <w:rsid w:val="009B5433"/>
    <w:rsid w:val="009B5720"/>
    <w:rsid w:val="009B69BD"/>
    <w:rsid w:val="009C1BB3"/>
    <w:rsid w:val="009C2240"/>
    <w:rsid w:val="009C328F"/>
    <w:rsid w:val="009C34E9"/>
    <w:rsid w:val="009C42E9"/>
    <w:rsid w:val="009C5194"/>
    <w:rsid w:val="009C6643"/>
    <w:rsid w:val="009C6D8A"/>
    <w:rsid w:val="009D0066"/>
    <w:rsid w:val="009D0DA1"/>
    <w:rsid w:val="009D44A1"/>
    <w:rsid w:val="009D4559"/>
    <w:rsid w:val="009D534E"/>
    <w:rsid w:val="009E23FF"/>
    <w:rsid w:val="009E4824"/>
    <w:rsid w:val="009E665C"/>
    <w:rsid w:val="009F11B0"/>
    <w:rsid w:val="009F1A45"/>
    <w:rsid w:val="009F1F4B"/>
    <w:rsid w:val="009F51D3"/>
    <w:rsid w:val="00A00108"/>
    <w:rsid w:val="00A05084"/>
    <w:rsid w:val="00A05DFF"/>
    <w:rsid w:val="00A1204B"/>
    <w:rsid w:val="00A12E33"/>
    <w:rsid w:val="00A17200"/>
    <w:rsid w:val="00A2115F"/>
    <w:rsid w:val="00A229A9"/>
    <w:rsid w:val="00A25598"/>
    <w:rsid w:val="00A262A0"/>
    <w:rsid w:val="00A26EC7"/>
    <w:rsid w:val="00A301F2"/>
    <w:rsid w:val="00A33620"/>
    <w:rsid w:val="00A33CAD"/>
    <w:rsid w:val="00A35F23"/>
    <w:rsid w:val="00A40A63"/>
    <w:rsid w:val="00A40B41"/>
    <w:rsid w:val="00A40D89"/>
    <w:rsid w:val="00A417D1"/>
    <w:rsid w:val="00A42F58"/>
    <w:rsid w:val="00A45B26"/>
    <w:rsid w:val="00A461E1"/>
    <w:rsid w:val="00A474B3"/>
    <w:rsid w:val="00A507AA"/>
    <w:rsid w:val="00A539DE"/>
    <w:rsid w:val="00A55009"/>
    <w:rsid w:val="00A56867"/>
    <w:rsid w:val="00A57E74"/>
    <w:rsid w:val="00A60996"/>
    <w:rsid w:val="00A610AA"/>
    <w:rsid w:val="00A615DA"/>
    <w:rsid w:val="00A641F4"/>
    <w:rsid w:val="00A644D5"/>
    <w:rsid w:val="00A64EB6"/>
    <w:rsid w:val="00A65390"/>
    <w:rsid w:val="00A679AA"/>
    <w:rsid w:val="00A71027"/>
    <w:rsid w:val="00A712E4"/>
    <w:rsid w:val="00A7296B"/>
    <w:rsid w:val="00A75B46"/>
    <w:rsid w:val="00A778EE"/>
    <w:rsid w:val="00A77987"/>
    <w:rsid w:val="00A80FA3"/>
    <w:rsid w:val="00A810F6"/>
    <w:rsid w:val="00A83AFC"/>
    <w:rsid w:val="00A8548C"/>
    <w:rsid w:val="00A862A9"/>
    <w:rsid w:val="00A8677E"/>
    <w:rsid w:val="00A96C43"/>
    <w:rsid w:val="00A9734D"/>
    <w:rsid w:val="00AA1A4C"/>
    <w:rsid w:val="00AA59F8"/>
    <w:rsid w:val="00AB1038"/>
    <w:rsid w:val="00AB10FA"/>
    <w:rsid w:val="00AB1BEE"/>
    <w:rsid w:val="00AB3CC4"/>
    <w:rsid w:val="00AB4FA3"/>
    <w:rsid w:val="00AC4BD1"/>
    <w:rsid w:val="00AC6F86"/>
    <w:rsid w:val="00AD1872"/>
    <w:rsid w:val="00AD6C8D"/>
    <w:rsid w:val="00AD7EFE"/>
    <w:rsid w:val="00AE4670"/>
    <w:rsid w:val="00AE6415"/>
    <w:rsid w:val="00AF2104"/>
    <w:rsid w:val="00AF2F60"/>
    <w:rsid w:val="00AF3BE4"/>
    <w:rsid w:val="00AF4BAA"/>
    <w:rsid w:val="00AF4ED5"/>
    <w:rsid w:val="00AF6B03"/>
    <w:rsid w:val="00AF6C4C"/>
    <w:rsid w:val="00AF7F35"/>
    <w:rsid w:val="00B002A6"/>
    <w:rsid w:val="00B01133"/>
    <w:rsid w:val="00B01498"/>
    <w:rsid w:val="00B06FEB"/>
    <w:rsid w:val="00B126C6"/>
    <w:rsid w:val="00B12E28"/>
    <w:rsid w:val="00B240C3"/>
    <w:rsid w:val="00B24A99"/>
    <w:rsid w:val="00B24D0F"/>
    <w:rsid w:val="00B2744C"/>
    <w:rsid w:val="00B322DA"/>
    <w:rsid w:val="00B32406"/>
    <w:rsid w:val="00B36E5D"/>
    <w:rsid w:val="00B375B1"/>
    <w:rsid w:val="00B45200"/>
    <w:rsid w:val="00B45620"/>
    <w:rsid w:val="00B47698"/>
    <w:rsid w:val="00B50088"/>
    <w:rsid w:val="00B50FEB"/>
    <w:rsid w:val="00B5355C"/>
    <w:rsid w:val="00B542E5"/>
    <w:rsid w:val="00B62E52"/>
    <w:rsid w:val="00B66AC8"/>
    <w:rsid w:val="00B67863"/>
    <w:rsid w:val="00B67EDC"/>
    <w:rsid w:val="00B7018B"/>
    <w:rsid w:val="00B70223"/>
    <w:rsid w:val="00B72350"/>
    <w:rsid w:val="00B724EA"/>
    <w:rsid w:val="00B737DF"/>
    <w:rsid w:val="00B74230"/>
    <w:rsid w:val="00B770B7"/>
    <w:rsid w:val="00B80B6C"/>
    <w:rsid w:val="00B82979"/>
    <w:rsid w:val="00B83ADC"/>
    <w:rsid w:val="00B86A5F"/>
    <w:rsid w:val="00B871CF"/>
    <w:rsid w:val="00B90D27"/>
    <w:rsid w:val="00B92FFD"/>
    <w:rsid w:val="00B93655"/>
    <w:rsid w:val="00B94468"/>
    <w:rsid w:val="00B95A54"/>
    <w:rsid w:val="00BA024D"/>
    <w:rsid w:val="00BA441E"/>
    <w:rsid w:val="00BA7157"/>
    <w:rsid w:val="00BB20F4"/>
    <w:rsid w:val="00BB4E5D"/>
    <w:rsid w:val="00BB64E4"/>
    <w:rsid w:val="00BB70A0"/>
    <w:rsid w:val="00BC3C5F"/>
    <w:rsid w:val="00BC3E31"/>
    <w:rsid w:val="00BC586D"/>
    <w:rsid w:val="00BC7B74"/>
    <w:rsid w:val="00BD175D"/>
    <w:rsid w:val="00BD3EFC"/>
    <w:rsid w:val="00BE060F"/>
    <w:rsid w:val="00BE29F8"/>
    <w:rsid w:val="00BE4FEA"/>
    <w:rsid w:val="00BE55FE"/>
    <w:rsid w:val="00BE5B0B"/>
    <w:rsid w:val="00BE60A2"/>
    <w:rsid w:val="00BF2BC6"/>
    <w:rsid w:val="00BF3643"/>
    <w:rsid w:val="00BF48F7"/>
    <w:rsid w:val="00BF5881"/>
    <w:rsid w:val="00C00E7F"/>
    <w:rsid w:val="00C0182B"/>
    <w:rsid w:val="00C01A34"/>
    <w:rsid w:val="00C01A4D"/>
    <w:rsid w:val="00C047DD"/>
    <w:rsid w:val="00C061F4"/>
    <w:rsid w:val="00C07573"/>
    <w:rsid w:val="00C0761E"/>
    <w:rsid w:val="00C07749"/>
    <w:rsid w:val="00C115BF"/>
    <w:rsid w:val="00C1182D"/>
    <w:rsid w:val="00C13AA9"/>
    <w:rsid w:val="00C16859"/>
    <w:rsid w:val="00C1768F"/>
    <w:rsid w:val="00C23ABF"/>
    <w:rsid w:val="00C23E4C"/>
    <w:rsid w:val="00C245DE"/>
    <w:rsid w:val="00C24BEC"/>
    <w:rsid w:val="00C25A3B"/>
    <w:rsid w:val="00C25CC6"/>
    <w:rsid w:val="00C25E87"/>
    <w:rsid w:val="00C3123C"/>
    <w:rsid w:val="00C339B1"/>
    <w:rsid w:val="00C37785"/>
    <w:rsid w:val="00C40F6A"/>
    <w:rsid w:val="00C445FF"/>
    <w:rsid w:val="00C46D59"/>
    <w:rsid w:val="00C47F15"/>
    <w:rsid w:val="00C47F7D"/>
    <w:rsid w:val="00C508EB"/>
    <w:rsid w:val="00C53FE2"/>
    <w:rsid w:val="00C54F6B"/>
    <w:rsid w:val="00C558D5"/>
    <w:rsid w:val="00C55C37"/>
    <w:rsid w:val="00C56900"/>
    <w:rsid w:val="00C5708F"/>
    <w:rsid w:val="00C57352"/>
    <w:rsid w:val="00C6067F"/>
    <w:rsid w:val="00C62C93"/>
    <w:rsid w:val="00C64ABE"/>
    <w:rsid w:val="00C64F37"/>
    <w:rsid w:val="00C65A40"/>
    <w:rsid w:val="00C676AB"/>
    <w:rsid w:val="00C70352"/>
    <w:rsid w:val="00C74819"/>
    <w:rsid w:val="00C81883"/>
    <w:rsid w:val="00C82B31"/>
    <w:rsid w:val="00C833BA"/>
    <w:rsid w:val="00C85B2C"/>
    <w:rsid w:val="00C874BE"/>
    <w:rsid w:val="00C90E46"/>
    <w:rsid w:val="00C90FDE"/>
    <w:rsid w:val="00C915E2"/>
    <w:rsid w:val="00C939FE"/>
    <w:rsid w:val="00C94108"/>
    <w:rsid w:val="00C96E3E"/>
    <w:rsid w:val="00CA282C"/>
    <w:rsid w:val="00CA2FB4"/>
    <w:rsid w:val="00CA3212"/>
    <w:rsid w:val="00CA3269"/>
    <w:rsid w:val="00CA4F29"/>
    <w:rsid w:val="00CA5F73"/>
    <w:rsid w:val="00CB1D79"/>
    <w:rsid w:val="00CB4517"/>
    <w:rsid w:val="00CB4A37"/>
    <w:rsid w:val="00CB5F4F"/>
    <w:rsid w:val="00CB7F57"/>
    <w:rsid w:val="00CC0F33"/>
    <w:rsid w:val="00CC19A8"/>
    <w:rsid w:val="00CC4007"/>
    <w:rsid w:val="00CC4814"/>
    <w:rsid w:val="00CC4977"/>
    <w:rsid w:val="00CD094B"/>
    <w:rsid w:val="00CD22C8"/>
    <w:rsid w:val="00CD4ECB"/>
    <w:rsid w:val="00CD79A4"/>
    <w:rsid w:val="00CE746D"/>
    <w:rsid w:val="00CF30AE"/>
    <w:rsid w:val="00CF4A29"/>
    <w:rsid w:val="00CF5697"/>
    <w:rsid w:val="00CF6AD3"/>
    <w:rsid w:val="00D0047A"/>
    <w:rsid w:val="00D01AB0"/>
    <w:rsid w:val="00D01E2D"/>
    <w:rsid w:val="00D054EA"/>
    <w:rsid w:val="00D05B62"/>
    <w:rsid w:val="00D0616E"/>
    <w:rsid w:val="00D071E7"/>
    <w:rsid w:val="00D1606E"/>
    <w:rsid w:val="00D161F8"/>
    <w:rsid w:val="00D164DB"/>
    <w:rsid w:val="00D16895"/>
    <w:rsid w:val="00D16897"/>
    <w:rsid w:val="00D17536"/>
    <w:rsid w:val="00D22150"/>
    <w:rsid w:val="00D24136"/>
    <w:rsid w:val="00D24184"/>
    <w:rsid w:val="00D241F1"/>
    <w:rsid w:val="00D267BF"/>
    <w:rsid w:val="00D330F9"/>
    <w:rsid w:val="00D33215"/>
    <w:rsid w:val="00D356A3"/>
    <w:rsid w:val="00D3700B"/>
    <w:rsid w:val="00D406AC"/>
    <w:rsid w:val="00D4409A"/>
    <w:rsid w:val="00D4444C"/>
    <w:rsid w:val="00D47200"/>
    <w:rsid w:val="00D4790D"/>
    <w:rsid w:val="00D47A05"/>
    <w:rsid w:val="00D505E6"/>
    <w:rsid w:val="00D51BDB"/>
    <w:rsid w:val="00D51DD3"/>
    <w:rsid w:val="00D52F81"/>
    <w:rsid w:val="00D559E8"/>
    <w:rsid w:val="00D622E9"/>
    <w:rsid w:val="00D7029F"/>
    <w:rsid w:val="00D70B5A"/>
    <w:rsid w:val="00D714A8"/>
    <w:rsid w:val="00D735D4"/>
    <w:rsid w:val="00D7659B"/>
    <w:rsid w:val="00D82640"/>
    <w:rsid w:val="00D82BB7"/>
    <w:rsid w:val="00D84765"/>
    <w:rsid w:val="00D8518C"/>
    <w:rsid w:val="00D903B8"/>
    <w:rsid w:val="00D90D63"/>
    <w:rsid w:val="00D91557"/>
    <w:rsid w:val="00D9391C"/>
    <w:rsid w:val="00D93E07"/>
    <w:rsid w:val="00DA0119"/>
    <w:rsid w:val="00DA2D8A"/>
    <w:rsid w:val="00DA4223"/>
    <w:rsid w:val="00DA43AD"/>
    <w:rsid w:val="00DA576A"/>
    <w:rsid w:val="00DA5DA2"/>
    <w:rsid w:val="00DA6E4C"/>
    <w:rsid w:val="00DB2C2C"/>
    <w:rsid w:val="00DB31FB"/>
    <w:rsid w:val="00DB54D7"/>
    <w:rsid w:val="00DC1A8C"/>
    <w:rsid w:val="00DC2A59"/>
    <w:rsid w:val="00DC5981"/>
    <w:rsid w:val="00DC5C4B"/>
    <w:rsid w:val="00DC5F1A"/>
    <w:rsid w:val="00DC7704"/>
    <w:rsid w:val="00DC7833"/>
    <w:rsid w:val="00DC7864"/>
    <w:rsid w:val="00DD18C5"/>
    <w:rsid w:val="00DD1F3F"/>
    <w:rsid w:val="00DD3179"/>
    <w:rsid w:val="00DD347C"/>
    <w:rsid w:val="00DD4E8B"/>
    <w:rsid w:val="00DD7AA4"/>
    <w:rsid w:val="00DE2263"/>
    <w:rsid w:val="00DE6CEA"/>
    <w:rsid w:val="00DF0292"/>
    <w:rsid w:val="00DF085A"/>
    <w:rsid w:val="00DF0AD9"/>
    <w:rsid w:val="00DF1873"/>
    <w:rsid w:val="00DF1D81"/>
    <w:rsid w:val="00DF3E9D"/>
    <w:rsid w:val="00E00F8B"/>
    <w:rsid w:val="00E019CA"/>
    <w:rsid w:val="00E01BDA"/>
    <w:rsid w:val="00E06183"/>
    <w:rsid w:val="00E0699E"/>
    <w:rsid w:val="00E1048C"/>
    <w:rsid w:val="00E11396"/>
    <w:rsid w:val="00E16A42"/>
    <w:rsid w:val="00E16B70"/>
    <w:rsid w:val="00E20270"/>
    <w:rsid w:val="00E20EB4"/>
    <w:rsid w:val="00E21D52"/>
    <w:rsid w:val="00E23627"/>
    <w:rsid w:val="00E2670A"/>
    <w:rsid w:val="00E267B6"/>
    <w:rsid w:val="00E321CF"/>
    <w:rsid w:val="00E33E30"/>
    <w:rsid w:val="00E341D8"/>
    <w:rsid w:val="00E37385"/>
    <w:rsid w:val="00E40324"/>
    <w:rsid w:val="00E404BA"/>
    <w:rsid w:val="00E419A4"/>
    <w:rsid w:val="00E43B3F"/>
    <w:rsid w:val="00E44E1F"/>
    <w:rsid w:val="00E469C8"/>
    <w:rsid w:val="00E46D02"/>
    <w:rsid w:val="00E50A33"/>
    <w:rsid w:val="00E55EBE"/>
    <w:rsid w:val="00E574F5"/>
    <w:rsid w:val="00E646F3"/>
    <w:rsid w:val="00E64B51"/>
    <w:rsid w:val="00E65465"/>
    <w:rsid w:val="00E660B2"/>
    <w:rsid w:val="00E66CFD"/>
    <w:rsid w:val="00E7150B"/>
    <w:rsid w:val="00E74105"/>
    <w:rsid w:val="00E748D5"/>
    <w:rsid w:val="00E80009"/>
    <w:rsid w:val="00E8066A"/>
    <w:rsid w:val="00E810D3"/>
    <w:rsid w:val="00E81E60"/>
    <w:rsid w:val="00E84CB4"/>
    <w:rsid w:val="00E86F5E"/>
    <w:rsid w:val="00E87D1A"/>
    <w:rsid w:val="00E91D0F"/>
    <w:rsid w:val="00E976AB"/>
    <w:rsid w:val="00EA12A6"/>
    <w:rsid w:val="00EA1C5F"/>
    <w:rsid w:val="00EA5AFC"/>
    <w:rsid w:val="00EA7D44"/>
    <w:rsid w:val="00EB14C3"/>
    <w:rsid w:val="00EB7D8B"/>
    <w:rsid w:val="00EC1C9D"/>
    <w:rsid w:val="00EC2A29"/>
    <w:rsid w:val="00EC366D"/>
    <w:rsid w:val="00EC43FE"/>
    <w:rsid w:val="00EC696D"/>
    <w:rsid w:val="00ED31A3"/>
    <w:rsid w:val="00ED4AB7"/>
    <w:rsid w:val="00ED64A5"/>
    <w:rsid w:val="00ED64CB"/>
    <w:rsid w:val="00ED66A4"/>
    <w:rsid w:val="00ED6908"/>
    <w:rsid w:val="00ED70A6"/>
    <w:rsid w:val="00ED716F"/>
    <w:rsid w:val="00ED741D"/>
    <w:rsid w:val="00ED7793"/>
    <w:rsid w:val="00EE04C3"/>
    <w:rsid w:val="00EE21F2"/>
    <w:rsid w:val="00EE3151"/>
    <w:rsid w:val="00EF484E"/>
    <w:rsid w:val="00EF5173"/>
    <w:rsid w:val="00EF542B"/>
    <w:rsid w:val="00EF5F22"/>
    <w:rsid w:val="00F00B80"/>
    <w:rsid w:val="00F019C6"/>
    <w:rsid w:val="00F05D90"/>
    <w:rsid w:val="00F05F26"/>
    <w:rsid w:val="00F05FB8"/>
    <w:rsid w:val="00F061CB"/>
    <w:rsid w:val="00F06AD2"/>
    <w:rsid w:val="00F079E1"/>
    <w:rsid w:val="00F10A14"/>
    <w:rsid w:val="00F139B3"/>
    <w:rsid w:val="00F16EA9"/>
    <w:rsid w:val="00F24909"/>
    <w:rsid w:val="00F24D14"/>
    <w:rsid w:val="00F24D2E"/>
    <w:rsid w:val="00F24E54"/>
    <w:rsid w:val="00F25E98"/>
    <w:rsid w:val="00F329C9"/>
    <w:rsid w:val="00F32C1E"/>
    <w:rsid w:val="00F3371B"/>
    <w:rsid w:val="00F37599"/>
    <w:rsid w:val="00F42054"/>
    <w:rsid w:val="00F47237"/>
    <w:rsid w:val="00F47756"/>
    <w:rsid w:val="00F51CB9"/>
    <w:rsid w:val="00F51D66"/>
    <w:rsid w:val="00F545C8"/>
    <w:rsid w:val="00F609E5"/>
    <w:rsid w:val="00F61061"/>
    <w:rsid w:val="00F63771"/>
    <w:rsid w:val="00F64FB1"/>
    <w:rsid w:val="00F65A62"/>
    <w:rsid w:val="00F76397"/>
    <w:rsid w:val="00F820DD"/>
    <w:rsid w:val="00F82B0A"/>
    <w:rsid w:val="00F83971"/>
    <w:rsid w:val="00F87503"/>
    <w:rsid w:val="00F87558"/>
    <w:rsid w:val="00F87D47"/>
    <w:rsid w:val="00F90666"/>
    <w:rsid w:val="00F93ED2"/>
    <w:rsid w:val="00F94DD2"/>
    <w:rsid w:val="00F95331"/>
    <w:rsid w:val="00F96F87"/>
    <w:rsid w:val="00F97CEF"/>
    <w:rsid w:val="00FA0C66"/>
    <w:rsid w:val="00FA467E"/>
    <w:rsid w:val="00FA5C75"/>
    <w:rsid w:val="00FB0C94"/>
    <w:rsid w:val="00FB41B4"/>
    <w:rsid w:val="00FB55EC"/>
    <w:rsid w:val="00FB7C10"/>
    <w:rsid w:val="00FB7EBB"/>
    <w:rsid w:val="00FC3FC8"/>
    <w:rsid w:val="00FC78AF"/>
    <w:rsid w:val="00FD4852"/>
    <w:rsid w:val="00FE078B"/>
    <w:rsid w:val="00FE16DA"/>
    <w:rsid w:val="00FE2971"/>
    <w:rsid w:val="00FE2FE3"/>
    <w:rsid w:val="00FE4A8D"/>
    <w:rsid w:val="00FE4B55"/>
    <w:rsid w:val="00FE53EA"/>
    <w:rsid w:val="00FE6E5B"/>
    <w:rsid w:val="00FF038D"/>
    <w:rsid w:val="00FF3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216C068A"/>
  <w15:chartTrackingRefBased/>
  <w15:docId w15:val="{3FA2CD90-F7DD-4140-BF5A-E2C9C433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530"/>
    <w:pPr>
      <w:tabs>
        <w:tab w:val="center" w:pos="4252"/>
        <w:tab w:val="right" w:pos="8504"/>
      </w:tabs>
      <w:snapToGrid w:val="0"/>
    </w:pPr>
  </w:style>
  <w:style w:type="character" w:customStyle="1" w:styleId="a4">
    <w:name w:val="ヘッダー (文字)"/>
    <w:basedOn w:val="a0"/>
    <w:link w:val="a3"/>
    <w:uiPriority w:val="99"/>
    <w:rsid w:val="00134530"/>
  </w:style>
  <w:style w:type="paragraph" w:styleId="a5">
    <w:name w:val="footer"/>
    <w:basedOn w:val="a"/>
    <w:link w:val="a6"/>
    <w:uiPriority w:val="99"/>
    <w:unhideWhenUsed/>
    <w:rsid w:val="00134530"/>
    <w:pPr>
      <w:tabs>
        <w:tab w:val="center" w:pos="4252"/>
        <w:tab w:val="right" w:pos="8504"/>
      </w:tabs>
      <w:snapToGrid w:val="0"/>
    </w:pPr>
  </w:style>
  <w:style w:type="character" w:customStyle="1" w:styleId="a6">
    <w:name w:val="フッター (文字)"/>
    <w:basedOn w:val="a0"/>
    <w:link w:val="a5"/>
    <w:uiPriority w:val="99"/>
    <w:rsid w:val="00134530"/>
  </w:style>
  <w:style w:type="table" w:styleId="a7">
    <w:name w:val="Table Grid"/>
    <w:basedOn w:val="a1"/>
    <w:uiPriority w:val="39"/>
    <w:rsid w:val="00247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B1F3E"/>
    <w:pPr>
      <w:ind w:leftChars="400" w:left="840"/>
    </w:pPr>
  </w:style>
  <w:style w:type="character" w:styleId="a9">
    <w:name w:val="annotation reference"/>
    <w:basedOn w:val="a0"/>
    <w:uiPriority w:val="99"/>
    <w:semiHidden/>
    <w:unhideWhenUsed/>
    <w:rsid w:val="002C2576"/>
    <w:rPr>
      <w:sz w:val="18"/>
      <w:szCs w:val="18"/>
    </w:rPr>
  </w:style>
  <w:style w:type="paragraph" w:styleId="aa">
    <w:name w:val="annotation text"/>
    <w:basedOn w:val="a"/>
    <w:link w:val="ab"/>
    <w:uiPriority w:val="99"/>
    <w:semiHidden/>
    <w:unhideWhenUsed/>
    <w:rsid w:val="002C2576"/>
    <w:pPr>
      <w:jc w:val="left"/>
    </w:pPr>
  </w:style>
  <w:style w:type="character" w:customStyle="1" w:styleId="ab">
    <w:name w:val="コメント文字列 (文字)"/>
    <w:basedOn w:val="a0"/>
    <w:link w:val="aa"/>
    <w:uiPriority w:val="99"/>
    <w:semiHidden/>
    <w:rsid w:val="002C2576"/>
  </w:style>
  <w:style w:type="paragraph" w:styleId="ac">
    <w:name w:val="annotation subject"/>
    <w:basedOn w:val="aa"/>
    <w:next w:val="aa"/>
    <w:link w:val="ad"/>
    <w:uiPriority w:val="99"/>
    <w:semiHidden/>
    <w:unhideWhenUsed/>
    <w:rsid w:val="002C2576"/>
    <w:rPr>
      <w:b/>
      <w:bCs/>
    </w:rPr>
  </w:style>
  <w:style w:type="character" w:customStyle="1" w:styleId="ad">
    <w:name w:val="コメント内容 (文字)"/>
    <w:basedOn w:val="ab"/>
    <w:link w:val="ac"/>
    <w:uiPriority w:val="99"/>
    <w:semiHidden/>
    <w:rsid w:val="002C2576"/>
    <w:rPr>
      <w:b/>
      <w:bCs/>
    </w:rPr>
  </w:style>
  <w:style w:type="paragraph" w:styleId="ae">
    <w:name w:val="Balloon Text"/>
    <w:basedOn w:val="a"/>
    <w:link w:val="af"/>
    <w:uiPriority w:val="99"/>
    <w:semiHidden/>
    <w:unhideWhenUsed/>
    <w:rsid w:val="002C257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C25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47581">
      <w:bodyDiv w:val="1"/>
      <w:marLeft w:val="0"/>
      <w:marRight w:val="0"/>
      <w:marTop w:val="0"/>
      <w:marBottom w:val="0"/>
      <w:divBdr>
        <w:top w:val="none" w:sz="0" w:space="0" w:color="auto"/>
        <w:left w:val="none" w:sz="0" w:space="0" w:color="auto"/>
        <w:bottom w:val="none" w:sz="0" w:space="0" w:color="auto"/>
        <w:right w:val="none" w:sz="0" w:space="0" w:color="auto"/>
      </w:divBdr>
    </w:div>
    <w:div w:id="134297706">
      <w:bodyDiv w:val="1"/>
      <w:marLeft w:val="0"/>
      <w:marRight w:val="0"/>
      <w:marTop w:val="0"/>
      <w:marBottom w:val="0"/>
      <w:divBdr>
        <w:top w:val="none" w:sz="0" w:space="0" w:color="auto"/>
        <w:left w:val="none" w:sz="0" w:space="0" w:color="auto"/>
        <w:bottom w:val="none" w:sz="0" w:space="0" w:color="auto"/>
        <w:right w:val="none" w:sz="0" w:space="0" w:color="auto"/>
      </w:divBdr>
    </w:div>
    <w:div w:id="147208508">
      <w:bodyDiv w:val="1"/>
      <w:marLeft w:val="0"/>
      <w:marRight w:val="0"/>
      <w:marTop w:val="0"/>
      <w:marBottom w:val="0"/>
      <w:divBdr>
        <w:top w:val="none" w:sz="0" w:space="0" w:color="auto"/>
        <w:left w:val="none" w:sz="0" w:space="0" w:color="auto"/>
        <w:bottom w:val="none" w:sz="0" w:space="0" w:color="auto"/>
        <w:right w:val="none" w:sz="0" w:space="0" w:color="auto"/>
      </w:divBdr>
    </w:div>
    <w:div w:id="199055639">
      <w:bodyDiv w:val="1"/>
      <w:marLeft w:val="0"/>
      <w:marRight w:val="0"/>
      <w:marTop w:val="0"/>
      <w:marBottom w:val="0"/>
      <w:divBdr>
        <w:top w:val="none" w:sz="0" w:space="0" w:color="auto"/>
        <w:left w:val="none" w:sz="0" w:space="0" w:color="auto"/>
        <w:bottom w:val="none" w:sz="0" w:space="0" w:color="auto"/>
        <w:right w:val="none" w:sz="0" w:space="0" w:color="auto"/>
      </w:divBdr>
    </w:div>
    <w:div w:id="274794815">
      <w:bodyDiv w:val="1"/>
      <w:marLeft w:val="0"/>
      <w:marRight w:val="0"/>
      <w:marTop w:val="0"/>
      <w:marBottom w:val="0"/>
      <w:divBdr>
        <w:top w:val="none" w:sz="0" w:space="0" w:color="auto"/>
        <w:left w:val="none" w:sz="0" w:space="0" w:color="auto"/>
        <w:bottom w:val="none" w:sz="0" w:space="0" w:color="auto"/>
        <w:right w:val="none" w:sz="0" w:space="0" w:color="auto"/>
      </w:divBdr>
    </w:div>
    <w:div w:id="389812229">
      <w:bodyDiv w:val="1"/>
      <w:marLeft w:val="0"/>
      <w:marRight w:val="0"/>
      <w:marTop w:val="0"/>
      <w:marBottom w:val="0"/>
      <w:divBdr>
        <w:top w:val="none" w:sz="0" w:space="0" w:color="auto"/>
        <w:left w:val="none" w:sz="0" w:space="0" w:color="auto"/>
        <w:bottom w:val="none" w:sz="0" w:space="0" w:color="auto"/>
        <w:right w:val="none" w:sz="0" w:space="0" w:color="auto"/>
      </w:divBdr>
    </w:div>
    <w:div w:id="519513168">
      <w:bodyDiv w:val="1"/>
      <w:marLeft w:val="0"/>
      <w:marRight w:val="0"/>
      <w:marTop w:val="0"/>
      <w:marBottom w:val="0"/>
      <w:divBdr>
        <w:top w:val="none" w:sz="0" w:space="0" w:color="auto"/>
        <w:left w:val="none" w:sz="0" w:space="0" w:color="auto"/>
        <w:bottom w:val="none" w:sz="0" w:space="0" w:color="auto"/>
        <w:right w:val="none" w:sz="0" w:space="0" w:color="auto"/>
      </w:divBdr>
    </w:div>
    <w:div w:id="727189469">
      <w:bodyDiv w:val="1"/>
      <w:marLeft w:val="0"/>
      <w:marRight w:val="0"/>
      <w:marTop w:val="0"/>
      <w:marBottom w:val="0"/>
      <w:divBdr>
        <w:top w:val="none" w:sz="0" w:space="0" w:color="auto"/>
        <w:left w:val="none" w:sz="0" w:space="0" w:color="auto"/>
        <w:bottom w:val="none" w:sz="0" w:space="0" w:color="auto"/>
        <w:right w:val="none" w:sz="0" w:space="0" w:color="auto"/>
      </w:divBdr>
    </w:div>
    <w:div w:id="733509865">
      <w:bodyDiv w:val="1"/>
      <w:marLeft w:val="0"/>
      <w:marRight w:val="0"/>
      <w:marTop w:val="0"/>
      <w:marBottom w:val="0"/>
      <w:divBdr>
        <w:top w:val="none" w:sz="0" w:space="0" w:color="auto"/>
        <w:left w:val="none" w:sz="0" w:space="0" w:color="auto"/>
        <w:bottom w:val="none" w:sz="0" w:space="0" w:color="auto"/>
        <w:right w:val="none" w:sz="0" w:space="0" w:color="auto"/>
      </w:divBdr>
    </w:div>
    <w:div w:id="797457501">
      <w:bodyDiv w:val="1"/>
      <w:marLeft w:val="0"/>
      <w:marRight w:val="0"/>
      <w:marTop w:val="0"/>
      <w:marBottom w:val="0"/>
      <w:divBdr>
        <w:top w:val="none" w:sz="0" w:space="0" w:color="auto"/>
        <w:left w:val="none" w:sz="0" w:space="0" w:color="auto"/>
        <w:bottom w:val="none" w:sz="0" w:space="0" w:color="auto"/>
        <w:right w:val="none" w:sz="0" w:space="0" w:color="auto"/>
      </w:divBdr>
    </w:div>
    <w:div w:id="870218454">
      <w:bodyDiv w:val="1"/>
      <w:marLeft w:val="0"/>
      <w:marRight w:val="0"/>
      <w:marTop w:val="0"/>
      <w:marBottom w:val="0"/>
      <w:divBdr>
        <w:top w:val="none" w:sz="0" w:space="0" w:color="auto"/>
        <w:left w:val="none" w:sz="0" w:space="0" w:color="auto"/>
        <w:bottom w:val="none" w:sz="0" w:space="0" w:color="auto"/>
        <w:right w:val="none" w:sz="0" w:space="0" w:color="auto"/>
      </w:divBdr>
    </w:div>
    <w:div w:id="910432532">
      <w:bodyDiv w:val="1"/>
      <w:marLeft w:val="0"/>
      <w:marRight w:val="0"/>
      <w:marTop w:val="0"/>
      <w:marBottom w:val="0"/>
      <w:divBdr>
        <w:top w:val="none" w:sz="0" w:space="0" w:color="auto"/>
        <w:left w:val="none" w:sz="0" w:space="0" w:color="auto"/>
        <w:bottom w:val="none" w:sz="0" w:space="0" w:color="auto"/>
        <w:right w:val="none" w:sz="0" w:space="0" w:color="auto"/>
      </w:divBdr>
    </w:div>
    <w:div w:id="1051149260">
      <w:bodyDiv w:val="1"/>
      <w:marLeft w:val="0"/>
      <w:marRight w:val="0"/>
      <w:marTop w:val="0"/>
      <w:marBottom w:val="0"/>
      <w:divBdr>
        <w:top w:val="none" w:sz="0" w:space="0" w:color="auto"/>
        <w:left w:val="none" w:sz="0" w:space="0" w:color="auto"/>
        <w:bottom w:val="none" w:sz="0" w:space="0" w:color="auto"/>
        <w:right w:val="none" w:sz="0" w:space="0" w:color="auto"/>
      </w:divBdr>
    </w:div>
    <w:div w:id="1067606468">
      <w:bodyDiv w:val="1"/>
      <w:marLeft w:val="0"/>
      <w:marRight w:val="0"/>
      <w:marTop w:val="0"/>
      <w:marBottom w:val="0"/>
      <w:divBdr>
        <w:top w:val="none" w:sz="0" w:space="0" w:color="auto"/>
        <w:left w:val="none" w:sz="0" w:space="0" w:color="auto"/>
        <w:bottom w:val="none" w:sz="0" w:space="0" w:color="auto"/>
        <w:right w:val="none" w:sz="0" w:space="0" w:color="auto"/>
      </w:divBdr>
    </w:div>
    <w:div w:id="1070619685">
      <w:bodyDiv w:val="1"/>
      <w:marLeft w:val="0"/>
      <w:marRight w:val="0"/>
      <w:marTop w:val="0"/>
      <w:marBottom w:val="0"/>
      <w:divBdr>
        <w:top w:val="none" w:sz="0" w:space="0" w:color="auto"/>
        <w:left w:val="none" w:sz="0" w:space="0" w:color="auto"/>
        <w:bottom w:val="none" w:sz="0" w:space="0" w:color="auto"/>
        <w:right w:val="none" w:sz="0" w:space="0" w:color="auto"/>
      </w:divBdr>
    </w:div>
    <w:div w:id="1131089754">
      <w:bodyDiv w:val="1"/>
      <w:marLeft w:val="0"/>
      <w:marRight w:val="0"/>
      <w:marTop w:val="0"/>
      <w:marBottom w:val="0"/>
      <w:divBdr>
        <w:top w:val="none" w:sz="0" w:space="0" w:color="auto"/>
        <w:left w:val="none" w:sz="0" w:space="0" w:color="auto"/>
        <w:bottom w:val="none" w:sz="0" w:space="0" w:color="auto"/>
        <w:right w:val="none" w:sz="0" w:space="0" w:color="auto"/>
      </w:divBdr>
    </w:div>
    <w:div w:id="1247152863">
      <w:bodyDiv w:val="1"/>
      <w:marLeft w:val="0"/>
      <w:marRight w:val="0"/>
      <w:marTop w:val="0"/>
      <w:marBottom w:val="0"/>
      <w:divBdr>
        <w:top w:val="none" w:sz="0" w:space="0" w:color="auto"/>
        <w:left w:val="none" w:sz="0" w:space="0" w:color="auto"/>
        <w:bottom w:val="none" w:sz="0" w:space="0" w:color="auto"/>
        <w:right w:val="none" w:sz="0" w:space="0" w:color="auto"/>
      </w:divBdr>
    </w:div>
    <w:div w:id="1293899495">
      <w:bodyDiv w:val="1"/>
      <w:marLeft w:val="0"/>
      <w:marRight w:val="0"/>
      <w:marTop w:val="0"/>
      <w:marBottom w:val="0"/>
      <w:divBdr>
        <w:top w:val="none" w:sz="0" w:space="0" w:color="auto"/>
        <w:left w:val="none" w:sz="0" w:space="0" w:color="auto"/>
        <w:bottom w:val="none" w:sz="0" w:space="0" w:color="auto"/>
        <w:right w:val="none" w:sz="0" w:space="0" w:color="auto"/>
      </w:divBdr>
      <w:divsChild>
        <w:div w:id="441195399">
          <w:marLeft w:val="-420"/>
          <w:marRight w:val="0"/>
          <w:marTop w:val="0"/>
          <w:marBottom w:val="0"/>
          <w:divBdr>
            <w:top w:val="none" w:sz="0" w:space="0" w:color="auto"/>
            <w:left w:val="none" w:sz="0" w:space="0" w:color="auto"/>
            <w:bottom w:val="none" w:sz="0" w:space="0" w:color="auto"/>
            <w:right w:val="none" w:sz="0" w:space="0" w:color="auto"/>
          </w:divBdr>
          <w:divsChild>
            <w:div w:id="909387389">
              <w:marLeft w:val="0"/>
              <w:marRight w:val="0"/>
              <w:marTop w:val="0"/>
              <w:marBottom w:val="0"/>
              <w:divBdr>
                <w:top w:val="none" w:sz="0" w:space="0" w:color="auto"/>
                <w:left w:val="none" w:sz="0" w:space="0" w:color="auto"/>
                <w:bottom w:val="none" w:sz="0" w:space="0" w:color="auto"/>
                <w:right w:val="none" w:sz="0" w:space="0" w:color="auto"/>
              </w:divBdr>
              <w:divsChild>
                <w:div w:id="1138568500">
                  <w:marLeft w:val="0"/>
                  <w:marRight w:val="0"/>
                  <w:marTop w:val="0"/>
                  <w:marBottom w:val="0"/>
                  <w:divBdr>
                    <w:top w:val="none" w:sz="0" w:space="0" w:color="auto"/>
                    <w:left w:val="none" w:sz="0" w:space="0" w:color="auto"/>
                    <w:bottom w:val="none" w:sz="0" w:space="0" w:color="auto"/>
                    <w:right w:val="none" w:sz="0" w:space="0" w:color="auto"/>
                  </w:divBdr>
                  <w:divsChild>
                    <w:div w:id="10138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31253">
          <w:marLeft w:val="-420"/>
          <w:marRight w:val="0"/>
          <w:marTop w:val="0"/>
          <w:marBottom w:val="0"/>
          <w:divBdr>
            <w:top w:val="none" w:sz="0" w:space="0" w:color="auto"/>
            <w:left w:val="none" w:sz="0" w:space="0" w:color="auto"/>
            <w:bottom w:val="none" w:sz="0" w:space="0" w:color="auto"/>
            <w:right w:val="none" w:sz="0" w:space="0" w:color="auto"/>
          </w:divBdr>
          <w:divsChild>
            <w:div w:id="888957734">
              <w:marLeft w:val="0"/>
              <w:marRight w:val="0"/>
              <w:marTop w:val="0"/>
              <w:marBottom w:val="0"/>
              <w:divBdr>
                <w:top w:val="none" w:sz="0" w:space="0" w:color="auto"/>
                <w:left w:val="none" w:sz="0" w:space="0" w:color="auto"/>
                <w:bottom w:val="none" w:sz="0" w:space="0" w:color="auto"/>
                <w:right w:val="none" w:sz="0" w:space="0" w:color="auto"/>
              </w:divBdr>
              <w:divsChild>
                <w:div w:id="686059322">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44256">
      <w:bodyDiv w:val="1"/>
      <w:marLeft w:val="0"/>
      <w:marRight w:val="0"/>
      <w:marTop w:val="0"/>
      <w:marBottom w:val="0"/>
      <w:divBdr>
        <w:top w:val="none" w:sz="0" w:space="0" w:color="auto"/>
        <w:left w:val="none" w:sz="0" w:space="0" w:color="auto"/>
        <w:bottom w:val="none" w:sz="0" w:space="0" w:color="auto"/>
        <w:right w:val="none" w:sz="0" w:space="0" w:color="auto"/>
      </w:divBdr>
    </w:div>
    <w:div w:id="1596815993">
      <w:bodyDiv w:val="1"/>
      <w:marLeft w:val="0"/>
      <w:marRight w:val="0"/>
      <w:marTop w:val="0"/>
      <w:marBottom w:val="0"/>
      <w:divBdr>
        <w:top w:val="none" w:sz="0" w:space="0" w:color="auto"/>
        <w:left w:val="none" w:sz="0" w:space="0" w:color="auto"/>
        <w:bottom w:val="none" w:sz="0" w:space="0" w:color="auto"/>
        <w:right w:val="none" w:sz="0" w:space="0" w:color="auto"/>
      </w:divBdr>
    </w:div>
    <w:div w:id="1626739369">
      <w:bodyDiv w:val="1"/>
      <w:marLeft w:val="0"/>
      <w:marRight w:val="0"/>
      <w:marTop w:val="0"/>
      <w:marBottom w:val="0"/>
      <w:divBdr>
        <w:top w:val="none" w:sz="0" w:space="0" w:color="auto"/>
        <w:left w:val="none" w:sz="0" w:space="0" w:color="auto"/>
        <w:bottom w:val="none" w:sz="0" w:space="0" w:color="auto"/>
        <w:right w:val="none" w:sz="0" w:space="0" w:color="auto"/>
      </w:divBdr>
    </w:div>
    <w:div w:id="1697728484">
      <w:bodyDiv w:val="1"/>
      <w:marLeft w:val="0"/>
      <w:marRight w:val="0"/>
      <w:marTop w:val="0"/>
      <w:marBottom w:val="0"/>
      <w:divBdr>
        <w:top w:val="none" w:sz="0" w:space="0" w:color="auto"/>
        <w:left w:val="none" w:sz="0" w:space="0" w:color="auto"/>
        <w:bottom w:val="none" w:sz="0" w:space="0" w:color="auto"/>
        <w:right w:val="none" w:sz="0" w:space="0" w:color="auto"/>
      </w:divBdr>
    </w:div>
    <w:div w:id="1703045094">
      <w:bodyDiv w:val="1"/>
      <w:marLeft w:val="0"/>
      <w:marRight w:val="0"/>
      <w:marTop w:val="0"/>
      <w:marBottom w:val="0"/>
      <w:divBdr>
        <w:top w:val="none" w:sz="0" w:space="0" w:color="auto"/>
        <w:left w:val="none" w:sz="0" w:space="0" w:color="auto"/>
        <w:bottom w:val="none" w:sz="0" w:space="0" w:color="auto"/>
        <w:right w:val="none" w:sz="0" w:space="0" w:color="auto"/>
      </w:divBdr>
    </w:div>
    <w:div w:id="1740401513">
      <w:bodyDiv w:val="1"/>
      <w:marLeft w:val="0"/>
      <w:marRight w:val="0"/>
      <w:marTop w:val="0"/>
      <w:marBottom w:val="0"/>
      <w:divBdr>
        <w:top w:val="none" w:sz="0" w:space="0" w:color="auto"/>
        <w:left w:val="none" w:sz="0" w:space="0" w:color="auto"/>
        <w:bottom w:val="none" w:sz="0" w:space="0" w:color="auto"/>
        <w:right w:val="none" w:sz="0" w:space="0" w:color="auto"/>
      </w:divBdr>
    </w:div>
    <w:div w:id="1757943740">
      <w:bodyDiv w:val="1"/>
      <w:marLeft w:val="0"/>
      <w:marRight w:val="0"/>
      <w:marTop w:val="0"/>
      <w:marBottom w:val="0"/>
      <w:divBdr>
        <w:top w:val="none" w:sz="0" w:space="0" w:color="auto"/>
        <w:left w:val="none" w:sz="0" w:space="0" w:color="auto"/>
        <w:bottom w:val="none" w:sz="0" w:space="0" w:color="auto"/>
        <w:right w:val="none" w:sz="0" w:space="0" w:color="auto"/>
      </w:divBdr>
    </w:div>
    <w:div w:id="1806584248">
      <w:bodyDiv w:val="1"/>
      <w:marLeft w:val="0"/>
      <w:marRight w:val="0"/>
      <w:marTop w:val="0"/>
      <w:marBottom w:val="0"/>
      <w:divBdr>
        <w:top w:val="none" w:sz="0" w:space="0" w:color="auto"/>
        <w:left w:val="none" w:sz="0" w:space="0" w:color="auto"/>
        <w:bottom w:val="none" w:sz="0" w:space="0" w:color="auto"/>
        <w:right w:val="none" w:sz="0" w:space="0" w:color="auto"/>
      </w:divBdr>
    </w:div>
    <w:div w:id="1860773954">
      <w:bodyDiv w:val="1"/>
      <w:marLeft w:val="0"/>
      <w:marRight w:val="0"/>
      <w:marTop w:val="0"/>
      <w:marBottom w:val="0"/>
      <w:divBdr>
        <w:top w:val="none" w:sz="0" w:space="0" w:color="auto"/>
        <w:left w:val="none" w:sz="0" w:space="0" w:color="auto"/>
        <w:bottom w:val="none" w:sz="0" w:space="0" w:color="auto"/>
        <w:right w:val="none" w:sz="0" w:space="0" w:color="auto"/>
      </w:divBdr>
    </w:div>
    <w:div w:id="1968275072">
      <w:bodyDiv w:val="1"/>
      <w:marLeft w:val="0"/>
      <w:marRight w:val="0"/>
      <w:marTop w:val="0"/>
      <w:marBottom w:val="0"/>
      <w:divBdr>
        <w:top w:val="none" w:sz="0" w:space="0" w:color="auto"/>
        <w:left w:val="none" w:sz="0" w:space="0" w:color="auto"/>
        <w:bottom w:val="none" w:sz="0" w:space="0" w:color="auto"/>
        <w:right w:val="none" w:sz="0" w:space="0" w:color="auto"/>
      </w:divBdr>
    </w:div>
    <w:div w:id="2030793542">
      <w:bodyDiv w:val="1"/>
      <w:marLeft w:val="0"/>
      <w:marRight w:val="0"/>
      <w:marTop w:val="0"/>
      <w:marBottom w:val="0"/>
      <w:divBdr>
        <w:top w:val="none" w:sz="0" w:space="0" w:color="auto"/>
        <w:left w:val="none" w:sz="0" w:space="0" w:color="auto"/>
        <w:bottom w:val="none" w:sz="0" w:space="0" w:color="auto"/>
        <w:right w:val="none" w:sz="0" w:space="0" w:color="auto"/>
      </w:divBdr>
    </w:div>
    <w:div w:id="2033341876">
      <w:bodyDiv w:val="1"/>
      <w:marLeft w:val="0"/>
      <w:marRight w:val="0"/>
      <w:marTop w:val="0"/>
      <w:marBottom w:val="0"/>
      <w:divBdr>
        <w:top w:val="none" w:sz="0" w:space="0" w:color="auto"/>
        <w:left w:val="none" w:sz="0" w:space="0" w:color="auto"/>
        <w:bottom w:val="none" w:sz="0" w:space="0" w:color="auto"/>
        <w:right w:val="none" w:sz="0" w:space="0" w:color="auto"/>
      </w:divBdr>
    </w:div>
    <w:div w:id="209184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1D47-0E2C-4F46-A403-0C282FA1C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5631</TotalTime>
  <Pages>2</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悠作</dc:creator>
  <cp:keywords/>
  <dc:description/>
  <cp:lastModifiedBy>尾原　祐子</cp:lastModifiedBy>
  <cp:revision>901</cp:revision>
  <cp:lastPrinted>2025-03-17T12:32:00Z</cp:lastPrinted>
  <dcterms:created xsi:type="dcterms:W3CDTF">2024-02-13T05:23:00Z</dcterms:created>
  <dcterms:modified xsi:type="dcterms:W3CDTF">2025-10-29T07:45:00Z</dcterms:modified>
</cp:coreProperties>
</file>